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2E7B" w14:textId="77777777" w:rsidR="00401185" w:rsidRDefault="00401185">
      <w:pPr>
        <w:pStyle w:val="BodyText"/>
        <w:rPr>
          <w:rFonts w:ascii="Times New Roman"/>
        </w:rPr>
      </w:pPr>
    </w:p>
    <w:p w14:paraId="5FBD0018" w14:textId="76C97655" w:rsidR="00401185" w:rsidRDefault="00831C04">
      <w:pPr>
        <w:pStyle w:val="BodyText"/>
        <w:spacing w:before="3"/>
        <w:rPr>
          <w:rFonts w:ascii="Times New Roman"/>
          <w:sz w:val="17"/>
        </w:rPr>
      </w:pPr>
      <w:r>
        <w:pict w14:anchorId="6AB56755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34.35pt;margin-top:1.25pt;width:158.25pt;height:140.45pt;z-index:25166643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47"/>
                  </w:tblGrid>
                  <w:tr w:rsidR="00831C04" w14:paraId="751398AA" w14:textId="77777777" w:rsidTr="006879FD">
                    <w:trPr>
                      <w:trHeight w:val="344"/>
                    </w:trPr>
                    <w:tc>
                      <w:tcPr>
                        <w:tcW w:w="3147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 w14:paraId="30562D46" w14:textId="313126B7" w:rsidR="00831C04" w:rsidRDefault="00831C0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b/>
                            <w:color w:val="481811"/>
                            <w:sz w:val="26"/>
                          </w:rPr>
                          <w:t>Key terms</w:t>
                        </w:r>
                      </w:p>
                    </w:tc>
                  </w:tr>
                  <w:tr w:rsidR="00401185" w14:paraId="7740C4F2" w14:textId="77777777">
                    <w:trPr>
                      <w:trHeight w:val="2395"/>
                    </w:trPr>
                    <w:tc>
                      <w:tcPr>
                        <w:tcW w:w="31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14:paraId="0BD4A17B" w14:textId="77777777" w:rsidR="00401185" w:rsidRDefault="00D35EB3">
                        <w:pPr>
                          <w:pStyle w:val="TableParagraph"/>
                          <w:spacing w:before="91" w:line="278" w:lineRule="auto"/>
                          <w:ind w:left="113" w:right="147" w:hanging="8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21"/>
                          </w:rPr>
                          <w:t xml:space="preserve">Mechanical properties: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 xml:space="preserve">elements </w:t>
                        </w:r>
                        <w:r>
                          <w:rPr>
                            <w:color w:val="1C1D1C"/>
                            <w:w w:val="105"/>
                            <w:sz w:val="20"/>
                          </w:rPr>
                          <w:t xml:space="preserve">of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 xml:space="preserve">a material that </w:t>
                        </w:r>
                        <w:r>
                          <w:rPr>
                            <w:color w:val="1C1D1C"/>
                            <w:w w:val="105"/>
                            <w:sz w:val="20"/>
                          </w:rPr>
                          <w:t xml:space="preserve">resist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>deformation from externa</w:t>
                        </w:r>
                        <w:r>
                          <w:rPr>
                            <w:color w:val="4F504F"/>
                            <w:w w:val="105"/>
                            <w:sz w:val="20"/>
                          </w:rPr>
                          <w:t xml:space="preserve">l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 xml:space="preserve">forces </w:t>
                        </w:r>
                        <w:r>
                          <w:rPr>
                            <w:color w:val="1C1D1C"/>
                            <w:w w:val="105"/>
                            <w:sz w:val="20"/>
                          </w:rPr>
                          <w:t xml:space="preserve">or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>loads.</w:t>
                        </w:r>
                      </w:p>
                      <w:p w14:paraId="77439890" w14:textId="77777777" w:rsidR="00401185" w:rsidRDefault="00D35EB3">
                        <w:pPr>
                          <w:pStyle w:val="TableParagraph"/>
                          <w:spacing w:before="58" w:line="280" w:lineRule="auto"/>
                          <w:ind w:left="114" w:right="192" w:hanging="2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13131"/>
                            <w:sz w:val="21"/>
                          </w:rPr>
                          <w:t>Physical</w:t>
                        </w:r>
                        <w:r>
                          <w:rPr>
                            <w:b/>
                            <w:color w:val="313131"/>
                            <w:spacing w:val="-3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sz w:val="21"/>
                          </w:rPr>
                          <w:t>properties:</w:t>
                        </w:r>
                        <w:r>
                          <w:rPr>
                            <w:b/>
                            <w:color w:val="313131"/>
                            <w:spacing w:val="-3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elements of a </w:t>
                        </w:r>
                        <w:r>
                          <w:rPr>
                            <w:color w:val="313131"/>
                            <w:spacing w:val="-3"/>
                            <w:sz w:val="20"/>
                          </w:rPr>
                          <w:t>ma</w:t>
                        </w:r>
                        <w:r>
                          <w:rPr>
                            <w:color w:val="4F504F"/>
                            <w:spacing w:val="-3"/>
                            <w:sz w:val="20"/>
                          </w:rPr>
                          <w:t>t</w:t>
                        </w:r>
                        <w:r>
                          <w:rPr>
                            <w:color w:val="313131"/>
                            <w:spacing w:val="-3"/>
                            <w:sz w:val="20"/>
                          </w:rPr>
                          <w:t xml:space="preserve">erial </w:t>
                        </w:r>
                        <w:r>
                          <w:rPr>
                            <w:color w:val="1C1D1C"/>
                            <w:sz w:val="20"/>
                          </w:rPr>
                          <w:t xml:space="preserve">that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can be </w:t>
                        </w:r>
                        <w:r>
                          <w:rPr>
                            <w:color w:val="1C1D1C"/>
                            <w:sz w:val="20"/>
                          </w:rPr>
                          <w:t xml:space="preserve">defined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and </w:t>
                        </w:r>
                        <w:r>
                          <w:rPr>
                            <w:color w:val="4F504F"/>
                            <w:spacing w:val="-11"/>
                            <w:sz w:val="20"/>
                          </w:rPr>
                          <w:t>m</w:t>
                        </w:r>
                        <w:r>
                          <w:rPr>
                            <w:color w:val="313131"/>
                            <w:spacing w:val="-11"/>
                            <w:sz w:val="20"/>
                          </w:rPr>
                          <w:t>eas</w:t>
                        </w:r>
                        <w:r>
                          <w:rPr>
                            <w:color w:val="4F504F"/>
                            <w:spacing w:val="-11"/>
                            <w:sz w:val="20"/>
                          </w:rPr>
                          <w:t>u</w:t>
                        </w:r>
                        <w:r>
                          <w:rPr>
                            <w:color w:val="313131"/>
                            <w:spacing w:val="-11"/>
                            <w:sz w:val="20"/>
                          </w:rPr>
                          <w:t>red</w:t>
                        </w:r>
                        <w:r>
                          <w:rPr>
                            <w:color w:val="4F504F"/>
                            <w:spacing w:val="-11"/>
                            <w:sz w:val="20"/>
                          </w:rPr>
                          <w:t xml:space="preserve">,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such as colour, </w:t>
                        </w:r>
                        <w:r>
                          <w:rPr>
                            <w:color w:val="313131"/>
                            <w:spacing w:val="-7"/>
                            <w:sz w:val="20"/>
                          </w:rPr>
                          <w:t>si</w:t>
                        </w:r>
                        <w:r>
                          <w:rPr>
                            <w:color w:val="4F504F"/>
                            <w:spacing w:val="-7"/>
                            <w:sz w:val="20"/>
                          </w:rPr>
                          <w:t>z</w:t>
                        </w:r>
                        <w:r>
                          <w:rPr>
                            <w:color w:val="313131"/>
                            <w:spacing w:val="-7"/>
                            <w:sz w:val="20"/>
                          </w:rPr>
                          <w:t xml:space="preserve">e </w:t>
                        </w:r>
                        <w:r>
                          <w:rPr>
                            <w:color w:val="313131"/>
                            <w:sz w:val="20"/>
                          </w:rPr>
                          <w:t>or</w:t>
                        </w:r>
                        <w:r>
                          <w:rPr>
                            <w:color w:val="313131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weight.</w:t>
                        </w:r>
                      </w:p>
                    </w:tc>
                  </w:tr>
                </w:tbl>
                <w:p w14:paraId="0AD062D7" w14:textId="77777777" w:rsidR="00401185" w:rsidRDefault="0040118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746A6EE7" w14:textId="77777777" w:rsidR="00401185" w:rsidRDefault="00401185">
      <w:pPr>
        <w:pStyle w:val="BodyText"/>
        <w:rPr>
          <w:sz w:val="22"/>
        </w:rPr>
      </w:pPr>
    </w:p>
    <w:p w14:paraId="322D96E5" w14:textId="77777777" w:rsidR="00401185" w:rsidRDefault="00401185">
      <w:pPr>
        <w:pStyle w:val="BodyText"/>
        <w:spacing w:before="7"/>
        <w:rPr>
          <w:sz w:val="27"/>
        </w:rPr>
      </w:pPr>
    </w:p>
    <w:p w14:paraId="1A029627" w14:textId="1F00A512" w:rsidR="00401185" w:rsidRDefault="00401185">
      <w:pPr>
        <w:pStyle w:val="BodyText"/>
        <w:spacing w:line="297" w:lineRule="auto"/>
        <w:ind w:left="802" w:right="4568" w:hanging="11"/>
      </w:pPr>
    </w:p>
    <w:p w14:paraId="705DEFB5" w14:textId="77777777" w:rsidR="00401185" w:rsidRDefault="00D35EB3">
      <w:pPr>
        <w:spacing w:before="133"/>
        <w:ind w:left="809"/>
        <w:rPr>
          <w:rFonts w:ascii="Times New Roman"/>
          <w:b/>
          <w:i/>
          <w:sz w:val="27"/>
        </w:rPr>
      </w:pPr>
      <w:r>
        <w:rPr>
          <w:rFonts w:ascii="Times New Roman"/>
          <w:b/>
          <w:i/>
          <w:color w:val="313131"/>
          <w:sz w:val="27"/>
        </w:rPr>
        <w:t>Properties of materials and components</w:t>
      </w:r>
    </w:p>
    <w:p w14:paraId="5EC1D5BC" w14:textId="43A41DCE" w:rsidR="00401185" w:rsidRDefault="00D35EB3">
      <w:pPr>
        <w:pStyle w:val="BodyText"/>
        <w:spacing w:before="86" w:line="290" w:lineRule="auto"/>
        <w:ind w:left="802" w:right="4568" w:hanging="4"/>
      </w:pPr>
      <w:r>
        <w:rPr>
          <w:color w:val="313131"/>
        </w:rPr>
        <w:t xml:space="preserve">When choosing </w:t>
      </w:r>
      <w:r>
        <w:rPr>
          <w:color w:val="1C1D1C"/>
        </w:rPr>
        <w:t xml:space="preserve">materials </w:t>
      </w:r>
      <w:r>
        <w:rPr>
          <w:color w:val="313131"/>
        </w:rPr>
        <w:t xml:space="preserve">or components </w:t>
      </w:r>
      <w:r>
        <w:rPr>
          <w:color w:val="1C1D1C"/>
        </w:rPr>
        <w:t xml:space="preserve">for </w:t>
      </w:r>
      <w:r>
        <w:rPr>
          <w:color w:val="313131"/>
        </w:rPr>
        <w:t xml:space="preserve">a </w:t>
      </w:r>
      <w:r>
        <w:rPr>
          <w:color w:val="1C1D1C"/>
        </w:rPr>
        <w:t xml:space="preserve">design, manufacturers </w:t>
      </w:r>
      <w:r>
        <w:rPr>
          <w:color w:val="313131"/>
        </w:rPr>
        <w:t xml:space="preserve">must consider the </w:t>
      </w:r>
      <w:r>
        <w:rPr>
          <w:b/>
          <w:color w:val="954872"/>
          <w:spacing w:val="-8"/>
          <w:sz w:val="21"/>
        </w:rPr>
        <w:t>m</w:t>
      </w:r>
      <w:r>
        <w:rPr>
          <w:b/>
          <w:color w:val="793F5E"/>
          <w:spacing w:val="-8"/>
          <w:sz w:val="21"/>
        </w:rPr>
        <w:t>ec</w:t>
      </w:r>
      <w:r>
        <w:rPr>
          <w:b/>
          <w:color w:val="954872"/>
          <w:spacing w:val="-8"/>
          <w:sz w:val="21"/>
        </w:rPr>
        <w:t xml:space="preserve">hanical </w:t>
      </w:r>
      <w:r>
        <w:rPr>
          <w:b/>
          <w:color w:val="313131"/>
          <w:sz w:val="21"/>
        </w:rPr>
        <w:t xml:space="preserve">or </w:t>
      </w:r>
      <w:r>
        <w:rPr>
          <w:b/>
          <w:color w:val="954872"/>
          <w:spacing w:val="-9"/>
          <w:sz w:val="21"/>
        </w:rPr>
        <w:t>phy</w:t>
      </w:r>
      <w:r>
        <w:rPr>
          <w:b/>
          <w:color w:val="793F5E"/>
          <w:spacing w:val="-9"/>
          <w:sz w:val="21"/>
        </w:rPr>
        <w:t>s</w:t>
      </w:r>
      <w:r>
        <w:rPr>
          <w:b/>
          <w:color w:val="954872"/>
          <w:spacing w:val="-9"/>
          <w:sz w:val="21"/>
        </w:rPr>
        <w:t>ic</w:t>
      </w:r>
      <w:r>
        <w:rPr>
          <w:b/>
          <w:color w:val="793F5E"/>
          <w:spacing w:val="-9"/>
          <w:sz w:val="21"/>
        </w:rPr>
        <w:t>a</w:t>
      </w:r>
      <w:r>
        <w:rPr>
          <w:b/>
          <w:color w:val="954872"/>
          <w:spacing w:val="-9"/>
          <w:sz w:val="21"/>
        </w:rPr>
        <w:t xml:space="preserve">l </w:t>
      </w:r>
      <w:r>
        <w:rPr>
          <w:b/>
          <w:color w:val="954872"/>
          <w:spacing w:val="-3"/>
          <w:sz w:val="21"/>
        </w:rPr>
        <w:t>prop</w:t>
      </w:r>
      <w:r>
        <w:rPr>
          <w:b/>
          <w:color w:val="793F5E"/>
          <w:spacing w:val="-3"/>
          <w:sz w:val="21"/>
        </w:rPr>
        <w:t>e</w:t>
      </w:r>
      <w:r>
        <w:rPr>
          <w:b/>
          <w:color w:val="954872"/>
          <w:spacing w:val="-3"/>
          <w:sz w:val="21"/>
        </w:rPr>
        <w:t>rti</w:t>
      </w:r>
      <w:r>
        <w:rPr>
          <w:b/>
          <w:color w:val="793F5E"/>
          <w:spacing w:val="-3"/>
          <w:sz w:val="21"/>
        </w:rPr>
        <w:t>es</w:t>
      </w:r>
      <w:r w:rsidR="00F9432B">
        <w:rPr>
          <w:b/>
          <w:color w:val="793F5E"/>
          <w:spacing w:val="-3"/>
          <w:sz w:val="21"/>
        </w:rPr>
        <w:t xml:space="preserve"> </w:t>
      </w:r>
      <w:r>
        <w:rPr>
          <w:color w:val="313131"/>
          <w:spacing w:val="-3"/>
        </w:rPr>
        <w:t>requ</w:t>
      </w:r>
      <w:r>
        <w:rPr>
          <w:color w:val="4F504F"/>
          <w:spacing w:val="-3"/>
        </w:rPr>
        <w:t>i</w:t>
      </w:r>
      <w:r>
        <w:rPr>
          <w:color w:val="313131"/>
          <w:spacing w:val="-3"/>
        </w:rPr>
        <w:t xml:space="preserve">red </w:t>
      </w:r>
      <w:r>
        <w:rPr>
          <w:color w:val="1C1D1C"/>
        </w:rPr>
        <w:t xml:space="preserve">to </w:t>
      </w:r>
      <w:r>
        <w:rPr>
          <w:color w:val="313131"/>
        </w:rPr>
        <w:t>ensure t</w:t>
      </w:r>
      <w:r>
        <w:rPr>
          <w:color w:val="313131"/>
          <w:spacing w:val="-9"/>
        </w:rPr>
        <w:t>ha</w:t>
      </w:r>
      <w:r>
        <w:rPr>
          <w:color w:val="080808"/>
          <w:spacing w:val="-9"/>
        </w:rPr>
        <w:t xml:space="preserve">t </w:t>
      </w:r>
      <w:r>
        <w:rPr>
          <w:color w:val="313131"/>
        </w:rPr>
        <w:t xml:space="preserve">the materials will </w:t>
      </w:r>
      <w:r>
        <w:rPr>
          <w:color w:val="1C1D1C"/>
        </w:rPr>
        <w:t xml:space="preserve">perform the </w:t>
      </w:r>
      <w:r>
        <w:rPr>
          <w:color w:val="313131"/>
        </w:rPr>
        <w:t>task.</w:t>
      </w:r>
    </w:p>
    <w:p w14:paraId="4D316530" w14:textId="77777777" w:rsidR="00401185" w:rsidRDefault="00401185">
      <w:pPr>
        <w:pStyle w:val="BodyText"/>
        <w:rPr>
          <w:sz w:val="12"/>
        </w:rPr>
      </w:pPr>
    </w:p>
    <w:p w14:paraId="7B03BEBF" w14:textId="4D9B2C74" w:rsidR="00401185" w:rsidRDefault="00D35EB3">
      <w:pPr>
        <w:pStyle w:val="BodyText"/>
        <w:spacing w:line="23" w:lineRule="exact"/>
        <w:ind w:left="3816"/>
        <w:rPr>
          <w:sz w:val="2"/>
        </w:rPr>
      </w:pPr>
      <w:r>
        <w:rPr>
          <w:rFonts w:ascii="Times New Roman"/>
          <w:spacing w:val="164"/>
          <w:sz w:val="2"/>
        </w:rPr>
        <w:t xml:space="preserve"> </w:t>
      </w:r>
    </w:p>
    <w:p w14:paraId="59B99D32" w14:textId="77777777" w:rsidR="00401185" w:rsidRDefault="00401185">
      <w:pPr>
        <w:spacing w:line="23" w:lineRule="exact"/>
        <w:rPr>
          <w:sz w:val="2"/>
        </w:rPr>
        <w:sectPr w:rsidR="00401185">
          <w:type w:val="continuous"/>
          <w:pgSz w:w="12240" w:h="20020"/>
          <w:pgMar w:top="0" w:right="0" w:bottom="280" w:left="0" w:header="720" w:footer="720" w:gutter="0"/>
          <w:cols w:space="720"/>
        </w:sectPr>
      </w:pPr>
    </w:p>
    <w:p w14:paraId="40D07216" w14:textId="77777777" w:rsidR="00401185" w:rsidRDefault="00D35EB3">
      <w:pPr>
        <w:pStyle w:val="Heading1"/>
        <w:spacing w:before="105"/>
        <w:ind w:left="901"/>
      </w:pPr>
      <w:r>
        <w:rPr>
          <w:color w:val="2D230E"/>
        </w:rPr>
        <w:t>Mechanical properties</w:t>
      </w:r>
    </w:p>
    <w:p w14:paraId="17B5978D" w14:textId="77777777" w:rsidR="00401185" w:rsidRDefault="00D35EB3">
      <w:pPr>
        <w:pStyle w:val="BodyText"/>
        <w:tabs>
          <w:tab w:val="left" w:pos="2251"/>
        </w:tabs>
        <w:spacing w:before="133" w:line="283" w:lineRule="auto"/>
        <w:ind w:left="2252" w:hanging="1344"/>
      </w:pPr>
      <w:r>
        <w:rPr>
          <w:b/>
          <w:color w:val="313131"/>
          <w:sz w:val="21"/>
        </w:rPr>
        <w:t>Strength</w:t>
      </w:r>
      <w:r>
        <w:rPr>
          <w:b/>
          <w:color w:val="313131"/>
          <w:sz w:val="21"/>
        </w:rPr>
        <w:tab/>
      </w:r>
      <w:r>
        <w:rPr>
          <w:color w:val="313131"/>
        </w:rPr>
        <w:t xml:space="preserve">Ability to withstand force, e.g. </w:t>
      </w:r>
      <w:r>
        <w:rPr>
          <w:color w:val="1C1D1C"/>
        </w:rPr>
        <w:t xml:space="preserve">by </w:t>
      </w:r>
      <w:r>
        <w:rPr>
          <w:color w:val="313131"/>
        </w:rPr>
        <w:t>resisting squashing (compression) or stretching (tension)</w:t>
      </w:r>
    </w:p>
    <w:p w14:paraId="2C83C2BB" w14:textId="77777777" w:rsidR="00401185" w:rsidRDefault="00D35EB3">
      <w:pPr>
        <w:pStyle w:val="Heading1"/>
        <w:spacing w:before="83"/>
        <w:ind w:left="364"/>
      </w:pPr>
      <w:r>
        <w:rPr>
          <w:b w:val="0"/>
        </w:rPr>
        <w:br w:type="column"/>
      </w:r>
      <w:r>
        <w:rPr>
          <w:color w:val="2D230E"/>
        </w:rPr>
        <w:t>Physical properties</w:t>
      </w:r>
    </w:p>
    <w:p w14:paraId="55D256D9" w14:textId="77777777" w:rsidR="00401185" w:rsidRDefault="00D35EB3">
      <w:pPr>
        <w:pStyle w:val="BodyText"/>
        <w:tabs>
          <w:tab w:val="left" w:pos="1791"/>
        </w:tabs>
        <w:spacing w:before="148"/>
        <w:ind w:left="364"/>
      </w:pPr>
      <w:r>
        <w:rPr>
          <w:b/>
          <w:color w:val="313131"/>
          <w:sz w:val="21"/>
        </w:rPr>
        <w:t>Density</w:t>
      </w:r>
      <w:r>
        <w:rPr>
          <w:b/>
          <w:color w:val="313131"/>
          <w:sz w:val="21"/>
        </w:rPr>
        <w:tab/>
      </w:r>
      <w:r>
        <w:rPr>
          <w:color w:val="1C1D1C"/>
          <w:position w:val="1"/>
        </w:rPr>
        <w:t xml:space="preserve">Compactness </w:t>
      </w:r>
      <w:r>
        <w:rPr>
          <w:color w:val="313131"/>
          <w:position w:val="1"/>
        </w:rPr>
        <w:t>of a material</w:t>
      </w:r>
      <w:r>
        <w:rPr>
          <w:color w:val="4F504F"/>
          <w:position w:val="1"/>
        </w:rPr>
        <w:t>,</w:t>
      </w:r>
      <w:r>
        <w:rPr>
          <w:color w:val="4F504F"/>
          <w:spacing w:val="-38"/>
          <w:position w:val="1"/>
        </w:rPr>
        <w:t xml:space="preserve"> </w:t>
      </w:r>
      <w:r>
        <w:rPr>
          <w:color w:val="1C1D1C"/>
          <w:position w:val="1"/>
        </w:rPr>
        <w:t>defined</w:t>
      </w:r>
    </w:p>
    <w:p w14:paraId="015AB7A6" w14:textId="77777777" w:rsidR="00401185" w:rsidRDefault="00D35EB3">
      <w:pPr>
        <w:pStyle w:val="BodyText"/>
        <w:spacing w:before="27"/>
        <w:ind w:left="1794"/>
      </w:pPr>
      <w:r>
        <w:rPr>
          <w:color w:val="313131"/>
          <w:w w:val="105"/>
        </w:rPr>
        <w:t>as mass per unit volume</w:t>
      </w:r>
    </w:p>
    <w:p w14:paraId="1044159A" w14:textId="77777777" w:rsidR="00401185" w:rsidRDefault="00401185">
      <w:pPr>
        <w:sectPr w:rsidR="00401185">
          <w:type w:val="continuous"/>
          <w:pgSz w:w="12240" w:h="20020"/>
          <w:pgMar w:top="0" w:right="0" w:bottom="280" w:left="0" w:header="720" w:footer="720" w:gutter="0"/>
          <w:cols w:num="2" w:space="720" w:equalWidth="0">
            <w:col w:w="6025" w:space="40"/>
            <w:col w:w="6175"/>
          </w:cols>
        </w:sectPr>
      </w:pPr>
    </w:p>
    <w:p w14:paraId="1EFD7490" w14:textId="77777777" w:rsidR="00401185" w:rsidRDefault="00D35EB3">
      <w:pPr>
        <w:pStyle w:val="Heading1"/>
        <w:spacing w:before="67" w:line="619" w:lineRule="auto"/>
        <w:ind w:left="915" w:hanging="8"/>
      </w:pPr>
      <w:r>
        <w:rPr>
          <w:color w:val="1C1D1C"/>
        </w:rPr>
        <w:t xml:space="preserve">Elasticity Plasticity </w:t>
      </w:r>
      <w:r>
        <w:rPr>
          <w:color w:val="1C1D1C"/>
          <w:w w:val="95"/>
        </w:rPr>
        <w:t xml:space="preserve">Malleability </w:t>
      </w:r>
      <w:r>
        <w:rPr>
          <w:color w:val="313131"/>
        </w:rPr>
        <w:t>Ductility</w:t>
      </w:r>
    </w:p>
    <w:p w14:paraId="7C6D7F74" w14:textId="77777777" w:rsidR="00401185" w:rsidRDefault="00401185">
      <w:pPr>
        <w:pStyle w:val="BodyText"/>
        <w:rPr>
          <w:b/>
          <w:sz w:val="22"/>
        </w:rPr>
      </w:pPr>
    </w:p>
    <w:p w14:paraId="0FBF841C" w14:textId="77777777" w:rsidR="00401185" w:rsidRDefault="00401185">
      <w:pPr>
        <w:pStyle w:val="BodyText"/>
        <w:spacing w:before="7"/>
        <w:rPr>
          <w:b/>
          <w:sz w:val="24"/>
        </w:rPr>
      </w:pPr>
    </w:p>
    <w:p w14:paraId="413BE4E3" w14:textId="77777777" w:rsidR="00401185" w:rsidRDefault="00D35EB3">
      <w:pPr>
        <w:ind w:left="926" w:firstLine="3"/>
        <w:rPr>
          <w:b/>
          <w:sz w:val="21"/>
        </w:rPr>
      </w:pPr>
      <w:r>
        <w:rPr>
          <w:b/>
          <w:color w:val="313131"/>
          <w:sz w:val="21"/>
        </w:rPr>
        <w:t>Hardness</w:t>
      </w:r>
    </w:p>
    <w:p w14:paraId="31C8B394" w14:textId="77777777" w:rsidR="00401185" w:rsidRDefault="00401185">
      <w:pPr>
        <w:pStyle w:val="BodyText"/>
        <w:spacing w:before="11"/>
        <w:rPr>
          <w:b/>
          <w:sz w:val="32"/>
        </w:rPr>
      </w:pPr>
    </w:p>
    <w:p w14:paraId="7B9E09CE" w14:textId="77777777" w:rsidR="00401185" w:rsidRDefault="00D35EB3">
      <w:pPr>
        <w:spacing w:line="350" w:lineRule="auto"/>
        <w:ind w:left="930" w:right="35" w:hanging="4"/>
        <w:rPr>
          <w:b/>
          <w:sz w:val="21"/>
        </w:rPr>
      </w:pPr>
      <w:r>
        <w:rPr>
          <w:b/>
          <w:color w:val="313131"/>
          <w:w w:val="90"/>
          <w:sz w:val="21"/>
        </w:rPr>
        <w:t xml:space="preserve">Toughness </w:t>
      </w:r>
      <w:r>
        <w:rPr>
          <w:b/>
          <w:color w:val="1C1D1C"/>
          <w:w w:val="95"/>
          <w:sz w:val="21"/>
        </w:rPr>
        <w:t>Brittleness</w:t>
      </w:r>
    </w:p>
    <w:p w14:paraId="78EB2A41" w14:textId="77777777" w:rsidR="00401185" w:rsidRDefault="00401185">
      <w:pPr>
        <w:pStyle w:val="BodyText"/>
        <w:spacing w:before="8"/>
        <w:rPr>
          <w:b/>
          <w:sz w:val="22"/>
        </w:rPr>
      </w:pPr>
    </w:p>
    <w:p w14:paraId="70C0FAB8" w14:textId="77777777" w:rsidR="00401185" w:rsidRDefault="00D35EB3">
      <w:pPr>
        <w:spacing w:line="343" w:lineRule="auto"/>
        <w:ind w:left="938" w:hanging="1"/>
        <w:rPr>
          <w:b/>
          <w:sz w:val="21"/>
        </w:rPr>
      </w:pPr>
      <w:r>
        <w:rPr>
          <w:b/>
          <w:color w:val="1C1D1C"/>
          <w:w w:val="95"/>
          <w:sz w:val="21"/>
        </w:rPr>
        <w:t xml:space="preserve">Durability </w:t>
      </w:r>
      <w:r>
        <w:rPr>
          <w:b/>
          <w:color w:val="1C1D1C"/>
          <w:sz w:val="21"/>
        </w:rPr>
        <w:t>Stability Stiffness</w:t>
      </w:r>
    </w:p>
    <w:p w14:paraId="365F4F78" w14:textId="3C5DB95D" w:rsidR="00401185" w:rsidRDefault="00D35EB3">
      <w:pPr>
        <w:pStyle w:val="BodyText"/>
        <w:spacing w:before="76" w:line="278" w:lineRule="auto"/>
        <w:ind w:left="195" w:right="229" w:firstLine="6"/>
      </w:pPr>
      <w:r>
        <w:br w:type="column"/>
      </w:r>
      <w:r>
        <w:rPr>
          <w:color w:val="313131"/>
        </w:rPr>
        <w:t>Ab</w:t>
      </w:r>
      <w:r>
        <w:rPr>
          <w:color w:val="080808"/>
        </w:rPr>
        <w:t>ilit</w:t>
      </w:r>
      <w:r>
        <w:rPr>
          <w:color w:val="313131"/>
        </w:rPr>
        <w:t xml:space="preserve">y to return </w:t>
      </w:r>
      <w:r>
        <w:rPr>
          <w:color w:val="1C1D1C"/>
        </w:rPr>
        <w:t xml:space="preserve">to </w:t>
      </w:r>
      <w:r>
        <w:rPr>
          <w:color w:val="313131"/>
        </w:rPr>
        <w:t xml:space="preserve">original shape once deforming force is </w:t>
      </w:r>
      <w:r>
        <w:rPr>
          <w:color w:val="1C1D1C"/>
        </w:rPr>
        <w:t>removed</w:t>
      </w:r>
    </w:p>
    <w:p w14:paraId="0178745B" w14:textId="77777777" w:rsidR="00401185" w:rsidRDefault="00D35EB3">
      <w:pPr>
        <w:pStyle w:val="BodyText"/>
        <w:spacing w:before="87" w:line="285" w:lineRule="auto"/>
        <w:ind w:left="203" w:right="229" w:hanging="2"/>
      </w:pPr>
      <w:r>
        <w:rPr>
          <w:color w:val="313131"/>
          <w:w w:val="105"/>
        </w:rPr>
        <w:t xml:space="preserve">Ability to </w:t>
      </w:r>
      <w:r>
        <w:rPr>
          <w:color w:val="1C1D1C"/>
          <w:w w:val="105"/>
        </w:rPr>
        <w:t xml:space="preserve">permanently deform </w:t>
      </w:r>
      <w:r>
        <w:rPr>
          <w:color w:val="313131"/>
          <w:w w:val="105"/>
        </w:rPr>
        <w:t xml:space="preserve">without breaking when subjected to a </w:t>
      </w:r>
      <w:r>
        <w:rPr>
          <w:color w:val="1C1D1C"/>
          <w:w w:val="105"/>
        </w:rPr>
        <w:t>force</w:t>
      </w:r>
    </w:p>
    <w:p w14:paraId="05147EA9" w14:textId="77777777" w:rsidR="00401185" w:rsidRDefault="00D35EB3">
      <w:pPr>
        <w:pStyle w:val="BodyText"/>
        <w:spacing w:before="65" w:line="285" w:lineRule="auto"/>
        <w:ind w:left="202" w:right="229" w:hanging="1"/>
      </w:pPr>
      <w:r>
        <w:rPr>
          <w:color w:val="313131"/>
          <w:w w:val="105"/>
        </w:rPr>
        <w:t xml:space="preserve">Ability to be permanently </w:t>
      </w:r>
      <w:r>
        <w:rPr>
          <w:color w:val="1C1D1C"/>
          <w:w w:val="105"/>
        </w:rPr>
        <w:t xml:space="preserve">deformed in </w:t>
      </w:r>
      <w:r>
        <w:rPr>
          <w:color w:val="313131"/>
          <w:w w:val="105"/>
        </w:rPr>
        <w:t xml:space="preserve">all </w:t>
      </w:r>
      <w:r>
        <w:rPr>
          <w:color w:val="1C1D1C"/>
          <w:w w:val="105"/>
        </w:rPr>
        <w:t xml:space="preserve">directions </w:t>
      </w:r>
      <w:r>
        <w:rPr>
          <w:color w:val="313131"/>
          <w:w w:val="105"/>
        </w:rPr>
        <w:t xml:space="preserve">without </w:t>
      </w:r>
      <w:r>
        <w:rPr>
          <w:color w:val="1C1D1C"/>
          <w:w w:val="105"/>
        </w:rPr>
        <w:t>fracture</w:t>
      </w:r>
    </w:p>
    <w:p w14:paraId="7E4BC453" w14:textId="2F8D5ECB" w:rsidR="00401185" w:rsidRDefault="00D35EB3">
      <w:pPr>
        <w:pStyle w:val="BodyText"/>
        <w:spacing w:before="73" w:line="292" w:lineRule="auto"/>
        <w:ind w:left="210" w:right="30" w:hanging="8"/>
      </w:pPr>
      <w:r>
        <w:rPr>
          <w:color w:val="1C1D1C"/>
          <w:w w:val="105"/>
        </w:rPr>
        <w:t xml:space="preserve">Ability </w:t>
      </w:r>
      <w:r>
        <w:rPr>
          <w:color w:val="313131"/>
          <w:w w:val="105"/>
        </w:rPr>
        <w:t xml:space="preserve">to be deformed by bending, </w:t>
      </w:r>
      <w:r w:rsidR="00F9432B">
        <w:rPr>
          <w:color w:val="313131"/>
          <w:w w:val="105"/>
        </w:rPr>
        <w:t>twisting,</w:t>
      </w:r>
      <w:r>
        <w:rPr>
          <w:color w:val="313131"/>
          <w:w w:val="105"/>
        </w:rPr>
        <w:t xml:space="preserve"> or stretching</w:t>
      </w:r>
    </w:p>
    <w:p w14:paraId="3BB7B2ED" w14:textId="77777777" w:rsidR="00401185" w:rsidRDefault="00401185">
      <w:pPr>
        <w:pStyle w:val="BodyText"/>
        <w:rPr>
          <w:sz w:val="22"/>
        </w:rPr>
      </w:pPr>
    </w:p>
    <w:p w14:paraId="1157F19C" w14:textId="77777777" w:rsidR="00401185" w:rsidRDefault="00401185">
      <w:pPr>
        <w:pStyle w:val="BodyText"/>
        <w:spacing w:before="2"/>
        <w:rPr>
          <w:sz w:val="30"/>
        </w:rPr>
      </w:pPr>
    </w:p>
    <w:p w14:paraId="75DCBA65" w14:textId="2F6F2370" w:rsidR="00401185" w:rsidRDefault="00D35EB3">
      <w:pPr>
        <w:pStyle w:val="BodyText"/>
        <w:spacing w:line="292" w:lineRule="auto"/>
        <w:ind w:left="217" w:right="30" w:hanging="1"/>
      </w:pPr>
      <w:r>
        <w:rPr>
          <w:color w:val="313131"/>
          <w:w w:val="105"/>
        </w:rPr>
        <w:t xml:space="preserve">Ability to </w:t>
      </w:r>
      <w:r>
        <w:rPr>
          <w:color w:val="1C1D1C"/>
          <w:w w:val="105"/>
        </w:rPr>
        <w:t xml:space="preserve">resist </w:t>
      </w:r>
      <w:r>
        <w:rPr>
          <w:color w:val="313131"/>
          <w:w w:val="105"/>
        </w:rPr>
        <w:t>deformat</w:t>
      </w:r>
      <w:r>
        <w:rPr>
          <w:color w:val="080808"/>
          <w:w w:val="105"/>
        </w:rPr>
        <w:t>ion</w:t>
      </w:r>
      <w:r>
        <w:rPr>
          <w:color w:val="4F504F"/>
          <w:w w:val="105"/>
        </w:rPr>
        <w:t xml:space="preserve">, </w:t>
      </w:r>
      <w:r w:rsidR="00F9432B">
        <w:rPr>
          <w:color w:val="1C1D1C"/>
          <w:w w:val="105"/>
        </w:rPr>
        <w:t>indentation,</w:t>
      </w:r>
      <w:r>
        <w:rPr>
          <w:color w:val="1C1D1C"/>
          <w:w w:val="105"/>
        </w:rPr>
        <w:t xml:space="preserve"> </w:t>
      </w:r>
      <w:r>
        <w:rPr>
          <w:color w:val="313131"/>
          <w:w w:val="105"/>
        </w:rPr>
        <w:t xml:space="preserve">or </w:t>
      </w:r>
      <w:r>
        <w:rPr>
          <w:color w:val="1C1D1C"/>
          <w:w w:val="105"/>
        </w:rPr>
        <w:t>penetration</w:t>
      </w:r>
    </w:p>
    <w:p w14:paraId="2FE7B4E5" w14:textId="77777777" w:rsidR="00401185" w:rsidRDefault="00D35EB3">
      <w:pPr>
        <w:pStyle w:val="BodyText"/>
        <w:spacing w:before="59"/>
        <w:ind w:left="216"/>
      </w:pPr>
      <w:r>
        <w:rPr>
          <w:color w:val="313131"/>
          <w:w w:val="105"/>
        </w:rPr>
        <w:t>Ability</w:t>
      </w:r>
      <w:r>
        <w:rPr>
          <w:color w:val="313131"/>
          <w:spacing w:val="-19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16"/>
          <w:w w:val="105"/>
        </w:rPr>
        <w:t xml:space="preserve"> </w:t>
      </w:r>
      <w:r>
        <w:rPr>
          <w:color w:val="313131"/>
          <w:w w:val="105"/>
        </w:rPr>
        <w:t>withstand</w:t>
      </w:r>
      <w:r>
        <w:rPr>
          <w:color w:val="313131"/>
          <w:spacing w:val="-20"/>
          <w:w w:val="105"/>
        </w:rPr>
        <w:t xml:space="preserve"> </w:t>
      </w:r>
      <w:r>
        <w:rPr>
          <w:color w:val="313131"/>
          <w:w w:val="105"/>
        </w:rPr>
        <w:t>sudden</w:t>
      </w:r>
      <w:r>
        <w:rPr>
          <w:color w:val="313131"/>
          <w:spacing w:val="-20"/>
          <w:w w:val="105"/>
        </w:rPr>
        <w:t xml:space="preserve"> </w:t>
      </w:r>
      <w:r>
        <w:rPr>
          <w:color w:val="1C1D1C"/>
          <w:w w:val="105"/>
        </w:rPr>
        <w:t>stress</w:t>
      </w:r>
      <w:r>
        <w:rPr>
          <w:color w:val="1C1D1C"/>
          <w:spacing w:val="-23"/>
          <w:w w:val="105"/>
        </w:rPr>
        <w:t xml:space="preserve"> </w:t>
      </w:r>
      <w:r>
        <w:rPr>
          <w:color w:val="313131"/>
          <w:spacing w:val="7"/>
          <w:w w:val="105"/>
        </w:rPr>
        <w:t>o</w:t>
      </w:r>
      <w:r>
        <w:rPr>
          <w:color w:val="4F504F"/>
          <w:spacing w:val="7"/>
          <w:w w:val="105"/>
        </w:rPr>
        <w:t>r</w:t>
      </w:r>
      <w:r>
        <w:rPr>
          <w:color w:val="4F504F"/>
          <w:spacing w:val="-20"/>
          <w:w w:val="105"/>
        </w:rPr>
        <w:t xml:space="preserve"> </w:t>
      </w:r>
      <w:r>
        <w:rPr>
          <w:color w:val="313131"/>
          <w:w w:val="105"/>
        </w:rPr>
        <w:t>shocks</w:t>
      </w:r>
    </w:p>
    <w:p w14:paraId="671386F0" w14:textId="77777777" w:rsidR="00401185" w:rsidRDefault="00D35EB3">
      <w:pPr>
        <w:pStyle w:val="BodyText"/>
        <w:spacing w:before="123" w:line="285" w:lineRule="auto"/>
        <w:ind w:left="217" w:right="229" w:hanging="6"/>
      </w:pPr>
      <w:r>
        <w:rPr>
          <w:color w:val="1C1D1C"/>
          <w:w w:val="105"/>
        </w:rPr>
        <w:t xml:space="preserve">Inability </w:t>
      </w:r>
      <w:r>
        <w:rPr>
          <w:color w:val="313131"/>
          <w:w w:val="105"/>
        </w:rPr>
        <w:t>to withstand sudd</w:t>
      </w:r>
      <w:r>
        <w:rPr>
          <w:color w:val="4F504F"/>
          <w:w w:val="105"/>
        </w:rPr>
        <w:t>e</w:t>
      </w:r>
      <w:r>
        <w:rPr>
          <w:color w:val="313131"/>
          <w:w w:val="105"/>
        </w:rPr>
        <w:t>n stress or shocks</w:t>
      </w:r>
    </w:p>
    <w:p w14:paraId="732C858B" w14:textId="20DA26E4" w:rsidR="00401185" w:rsidRDefault="00D35EB3">
      <w:pPr>
        <w:pStyle w:val="BodyText"/>
        <w:spacing w:before="66" w:line="364" w:lineRule="auto"/>
        <w:ind w:left="224" w:right="40"/>
        <w:jc w:val="both"/>
      </w:pPr>
      <w:r>
        <w:rPr>
          <w:color w:val="313131"/>
          <w:w w:val="105"/>
        </w:rPr>
        <w:t>Abi</w:t>
      </w:r>
      <w:r>
        <w:rPr>
          <w:color w:val="080808"/>
          <w:w w:val="105"/>
        </w:rPr>
        <w:t>lit</w:t>
      </w:r>
      <w:r>
        <w:rPr>
          <w:color w:val="313131"/>
          <w:w w:val="105"/>
        </w:rPr>
        <w:t>y</w:t>
      </w:r>
      <w:r>
        <w:rPr>
          <w:color w:val="313131"/>
          <w:spacing w:val="-17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withstand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deter</w:t>
      </w:r>
      <w:r>
        <w:rPr>
          <w:color w:val="4F504F"/>
          <w:w w:val="105"/>
        </w:rPr>
        <w:t>i</w:t>
      </w:r>
      <w:r>
        <w:rPr>
          <w:color w:val="1C1D1C"/>
          <w:w w:val="105"/>
        </w:rPr>
        <w:t>oration</w:t>
      </w:r>
      <w:r>
        <w:rPr>
          <w:color w:val="1C1D1C"/>
          <w:spacing w:val="-30"/>
          <w:w w:val="105"/>
        </w:rPr>
        <w:t xml:space="preserve"> </w:t>
      </w:r>
      <w:r>
        <w:rPr>
          <w:color w:val="313131"/>
          <w:w w:val="105"/>
        </w:rPr>
        <w:t>over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time Ability</w:t>
      </w:r>
      <w:r>
        <w:rPr>
          <w:color w:val="313131"/>
          <w:spacing w:val="-14"/>
          <w:w w:val="105"/>
        </w:rPr>
        <w:t xml:space="preserve"> </w:t>
      </w:r>
      <w:r>
        <w:rPr>
          <w:color w:val="1C1D1C"/>
          <w:w w:val="105"/>
        </w:rPr>
        <w:t>to</w:t>
      </w:r>
      <w:r>
        <w:rPr>
          <w:color w:val="1C1D1C"/>
          <w:spacing w:val="-14"/>
          <w:w w:val="105"/>
        </w:rPr>
        <w:t xml:space="preserve"> </w:t>
      </w:r>
      <w:r>
        <w:rPr>
          <w:color w:val="313131"/>
          <w:w w:val="105"/>
        </w:rPr>
        <w:t>resist</w:t>
      </w:r>
      <w:r>
        <w:rPr>
          <w:color w:val="313131"/>
          <w:spacing w:val="-20"/>
          <w:w w:val="105"/>
        </w:rPr>
        <w:t xml:space="preserve"> </w:t>
      </w:r>
      <w:r>
        <w:rPr>
          <w:color w:val="313131"/>
          <w:w w:val="105"/>
        </w:rPr>
        <w:t>changes</w:t>
      </w:r>
      <w:r>
        <w:rPr>
          <w:color w:val="313131"/>
          <w:spacing w:val="-24"/>
          <w:w w:val="105"/>
        </w:rPr>
        <w:t xml:space="preserve"> </w:t>
      </w:r>
      <w:r>
        <w:rPr>
          <w:color w:val="1C1D1C"/>
          <w:w w:val="105"/>
        </w:rPr>
        <w:t xml:space="preserve">in </w:t>
      </w:r>
      <w:r>
        <w:rPr>
          <w:color w:val="313131"/>
          <w:w w:val="105"/>
        </w:rPr>
        <w:t>shape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over</w:t>
      </w:r>
      <w:r>
        <w:rPr>
          <w:color w:val="313131"/>
          <w:spacing w:val="-15"/>
          <w:w w:val="105"/>
        </w:rPr>
        <w:t xml:space="preserve"> </w:t>
      </w:r>
      <w:r>
        <w:rPr>
          <w:color w:val="313131"/>
          <w:w w:val="105"/>
        </w:rPr>
        <w:t>time Ability to</w:t>
      </w:r>
      <w:r w:rsidR="00F9432B">
        <w:rPr>
          <w:color w:val="313131"/>
          <w:w w:val="105"/>
        </w:rPr>
        <w:t xml:space="preserve"> </w:t>
      </w:r>
      <w:r>
        <w:rPr>
          <w:color w:val="313131"/>
          <w:w w:val="105"/>
        </w:rPr>
        <w:t>resist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spacing w:val="-7"/>
          <w:w w:val="105"/>
        </w:rPr>
        <w:t>bendin</w:t>
      </w:r>
      <w:r>
        <w:rPr>
          <w:color w:val="4F504F"/>
          <w:spacing w:val="-7"/>
          <w:w w:val="105"/>
        </w:rPr>
        <w:t>g</w:t>
      </w:r>
    </w:p>
    <w:p w14:paraId="0E0C15F8" w14:textId="77777777" w:rsidR="00401185" w:rsidRDefault="00D35EB3">
      <w:pPr>
        <w:pStyle w:val="Heading1"/>
        <w:spacing w:before="45" w:line="271" w:lineRule="auto"/>
        <w:ind w:right="-5"/>
      </w:pPr>
      <w:r>
        <w:rPr>
          <w:b w:val="0"/>
        </w:rPr>
        <w:br w:type="column"/>
      </w:r>
      <w:r>
        <w:rPr>
          <w:color w:val="1C1D1C"/>
        </w:rPr>
        <w:t xml:space="preserve">Electrical </w:t>
      </w:r>
      <w:r>
        <w:rPr>
          <w:color w:val="1C1D1C"/>
          <w:spacing w:val="-1"/>
          <w:w w:val="95"/>
        </w:rPr>
        <w:t>conductivity</w:t>
      </w:r>
    </w:p>
    <w:p w14:paraId="00B370F0" w14:textId="77777777" w:rsidR="00401185" w:rsidRDefault="00D35EB3">
      <w:pPr>
        <w:spacing w:before="82" w:line="271" w:lineRule="auto"/>
        <w:ind w:left="160" w:right="-12" w:hanging="3"/>
        <w:rPr>
          <w:b/>
          <w:sz w:val="21"/>
        </w:rPr>
      </w:pPr>
      <w:r>
        <w:rPr>
          <w:b/>
          <w:color w:val="1C1D1C"/>
          <w:sz w:val="21"/>
        </w:rPr>
        <w:t xml:space="preserve">Thermal </w:t>
      </w:r>
      <w:r>
        <w:rPr>
          <w:b/>
          <w:color w:val="313131"/>
          <w:spacing w:val="-1"/>
          <w:w w:val="95"/>
          <w:sz w:val="21"/>
        </w:rPr>
        <w:t>conductivity</w:t>
      </w:r>
    </w:p>
    <w:p w14:paraId="7F00503F" w14:textId="77777777" w:rsidR="00401185" w:rsidRDefault="00D35EB3">
      <w:pPr>
        <w:spacing w:before="74" w:line="609" w:lineRule="auto"/>
        <w:ind w:left="166" w:right="-5" w:firstLine="2"/>
        <w:rPr>
          <w:b/>
          <w:sz w:val="21"/>
        </w:rPr>
      </w:pPr>
      <w:r>
        <w:rPr>
          <w:b/>
          <w:color w:val="1C1D1C"/>
          <w:sz w:val="21"/>
        </w:rPr>
        <w:t xml:space="preserve">Size </w:t>
      </w:r>
      <w:r>
        <w:rPr>
          <w:b/>
          <w:color w:val="1C1D1C"/>
          <w:w w:val="90"/>
          <w:sz w:val="21"/>
        </w:rPr>
        <w:t>Corrosion</w:t>
      </w:r>
    </w:p>
    <w:p w14:paraId="4A136F68" w14:textId="77777777" w:rsidR="00401185" w:rsidRDefault="00401185">
      <w:pPr>
        <w:pStyle w:val="BodyText"/>
        <w:rPr>
          <w:b/>
          <w:sz w:val="22"/>
        </w:rPr>
      </w:pPr>
    </w:p>
    <w:p w14:paraId="66A5CB29" w14:textId="77777777" w:rsidR="00401185" w:rsidRDefault="00401185">
      <w:pPr>
        <w:pStyle w:val="BodyText"/>
        <w:spacing w:before="2"/>
        <w:rPr>
          <w:b/>
          <w:sz w:val="26"/>
        </w:rPr>
      </w:pPr>
    </w:p>
    <w:p w14:paraId="016FD0B2" w14:textId="77777777" w:rsidR="00401185" w:rsidRDefault="00D35EB3">
      <w:pPr>
        <w:ind w:left="176"/>
        <w:rPr>
          <w:b/>
          <w:sz w:val="21"/>
        </w:rPr>
      </w:pPr>
      <w:r>
        <w:rPr>
          <w:b/>
          <w:color w:val="313131"/>
          <w:sz w:val="21"/>
        </w:rPr>
        <w:t>Aesthetics</w:t>
      </w:r>
    </w:p>
    <w:p w14:paraId="39A5E640" w14:textId="77777777" w:rsidR="00401185" w:rsidRDefault="00401185">
      <w:pPr>
        <w:pStyle w:val="BodyText"/>
        <w:spacing w:before="11"/>
        <w:rPr>
          <w:b/>
          <w:sz w:val="32"/>
        </w:rPr>
      </w:pPr>
    </w:p>
    <w:p w14:paraId="2C7EF7D3" w14:textId="77777777" w:rsidR="00401185" w:rsidRDefault="00D35EB3">
      <w:pPr>
        <w:spacing w:line="350" w:lineRule="auto"/>
        <w:ind w:left="172" w:right="461" w:firstLine="1"/>
        <w:rPr>
          <w:b/>
          <w:sz w:val="21"/>
        </w:rPr>
      </w:pPr>
      <w:r>
        <w:rPr>
          <w:b/>
          <w:color w:val="1C1D1C"/>
          <w:w w:val="95"/>
          <w:sz w:val="21"/>
        </w:rPr>
        <w:t xml:space="preserve">Optical </w:t>
      </w:r>
      <w:r>
        <w:rPr>
          <w:b/>
          <w:color w:val="1C1D1C"/>
          <w:w w:val="90"/>
          <w:sz w:val="21"/>
        </w:rPr>
        <w:t>Joining</w:t>
      </w:r>
    </w:p>
    <w:p w14:paraId="1DF61F0A" w14:textId="77777777" w:rsidR="00401185" w:rsidRDefault="00401185">
      <w:pPr>
        <w:pStyle w:val="BodyText"/>
        <w:spacing w:before="8"/>
        <w:rPr>
          <w:b/>
          <w:sz w:val="22"/>
        </w:rPr>
      </w:pPr>
    </w:p>
    <w:p w14:paraId="06117DC1" w14:textId="77777777" w:rsidR="00401185" w:rsidRDefault="00D35EB3">
      <w:pPr>
        <w:ind w:left="183"/>
        <w:rPr>
          <w:b/>
          <w:sz w:val="21"/>
        </w:rPr>
      </w:pPr>
      <w:r>
        <w:rPr>
          <w:b/>
          <w:color w:val="313131"/>
          <w:sz w:val="21"/>
        </w:rPr>
        <w:t>Magnetism</w:t>
      </w:r>
    </w:p>
    <w:p w14:paraId="681214A6" w14:textId="76C9F234" w:rsidR="00401185" w:rsidRDefault="00D35EB3">
      <w:pPr>
        <w:pStyle w:val="BodyText"/>
        <w:spacing w:before="40" w:line="650" w:lineRule="auto"/>
        <w:ind w:left="219" w:right="1696" w:firstLine="1"/>
      </w:pPr>
      <w:r>
        <w:br w:type="column"/>
      </w:r>
      <w:r>
        <w:rPr>
          <w:color w:val="313131"/>
        </w:rPr>
        <w:t xml:space="preserve">Ability </w:t>
      </w:r>
      <w:r>
        <w:rPr>
          <w:color w:val="1C1D1C"/>
        </w:rPr>
        <w:t xml:space="preserve">to </w:t>
      </w:r>
      <w:r>
        <w:rPr>
          <w:color w:val="313131"/>
        </w:rPr>
        <w:t>conduct e</w:t>
      </w:r>
      <w:r>
        <w:rPr>
          <w:color w:val="4F504F"/>
        </w:rPr>
        <w:t>l</w:t>
      </w:r>
      <w:r>
        <w:rPr>
          <w:color w:val="313131"/>
        </w:rPr>
        <w:t>ectricity Ab</w:t>
      </w:r>
      <w:r>
        <w:rPr>
          <w:color w:val="4F504F"/>
        </w:rPr>
        <w:t>i</w:t>
      </w:r>
      <w:r>
        <w:rPr>
          <w:color w:val="1C1D1C"/>
        </w:rPr>
        <w:t xml:space="preserve">lity </w:t>
      </w:r>
      <w:r>
        <w:rPr>
          <w:color w:val="313131"/>
        </w:rPr>
        <w:t xml:space="preserve">to conduct </w:t>
      </w:r>
      <w:r>
        <w:rPr>
          <w:color w:val="1C1D1C"/>
        </w:rPr>
        <w:t xml:space="preserve">heat Dimensions </w:t>
      </w:r>
      <w:r>
        <w:rPr>
          <w:color w:val="313131"/>
        </w:rPr>
        <w:t>of the material</w:t>
      </w:r>
    </w:p>
    <w:p w14:paraId="18AF25B5" w14:textId="3BD1B2ED" w:rsidR="00401185" w:rsidRDefault="00D35EB3">
      <w:pPr>
        <w:pStyle w:val="BodyText"/>
        <w:spacing w:line="288" w:lineRule="auto"/>
        <w:ind w:left="221" w:right="1021" w:hanging="2"/>
      </w:pPr>
      <w:r>
        <w:rPr>
          <w:color w:val="1C1D1C"/>
        </w:rPr>
        <w:t>Meta</w:t>
      </w:r>
      <w:r>
        <w:rPr>
          <w:color w:val="4F504F"/>
        </w:rPr>
        <w:t xml:space="preserve">l </w:t>
      </w:r>
      <w:r>
        <w:rPr>
          <w:color w:val="1C1D1C"/>
        </w:rPr>
        <w:t xml:space="preserve">is </w:t>
      </w:r>
      <w:r>
        <w:rPr>
          <w:color w:val="313131"/>
        </w:rPr>
        <w:t>eaten a</w:t>
      </w:r>
      <w:r>
        <w:rPr>
          <w:color w:val="4F504F"/>
        </w:rPr>
        <w:t>w</w:t>
      </w:r>
      <w:r>
        <w:rPr>
          <w:color w:val="313131"/>
        </w:rPr>
        <w:t xml:space="preserve">ay as </w:t>
      </w:r>
      <w:r>
        <w:rPr>
          <w:color w:val="4F504F"/>
        </w:rPr>
        <w:t>i</w:t>
      </w:r>
      <w:r>
        <w:rPr>
          <w:color w:val="313131"/>
        </w:rPr>
        <w:t xml:space="preserve">t </w:t>
      </w:r>
      <w:r>
        <w:rPr>
          <w:color w:val="4F504F"/>
        </w:rPr>
        <w:t>r</w:t>
      </w:r>
      <w:r>
        <w:rPr>
          <w:color w:val="313131"/>
        </w:rPr>
        <w:t xml:space="preserve">eacts with oxygen and water </w:t>
      </w:r>
      <w:r>
        <w:rPr>
          <w:color w:val="1C1D1C"/>
        </w:rPr>
        <w:t xml:space="preserve">in </w:t>
      </w:r>
      <w:r>
        <w:rPr>
          <w:color w:val="313131"/>
        </w:rPr>
        <w:t>t</w:t>
      </w:r>
      <w:r>
        <w:rPr>
          <w:color w:val="4F504F"/>
        </w:rPr>
        <w:t xml:space="preserve">he </w:t>
      </w:r>
      <w:r>
        <w:rPr>
          <w:color w:val="313131"/>
        </w:rPr>
        <w:t xml:space="preserve">air. Rust </w:t>
      </w:r>
      <w:r>
        <w:rPr>
          <w:color w:val="1C1D1C"/>
        </w:rPr>
        <w:t xml:space="preserve">is </w:t>
      </w:r>
      <w:r>
        <w:rPr>
          <w:color w:val="313131"/>
        </w:rPr>
        <w:t xml:space="preserve">formed through </w:t>
      </w:r>
      <w:r>
        <w:rPr>
          <w:color w:val="1C1D1C"/>
        </w:rPr>
        <w:t xml:space="preserve">the </w:t>
      </w:r>
      <w:r>
        <w:rPr>
          <w:color w:val="313131"/>
        </w:rPr>
        <w:t>corrosion of iron or steel</w:t>
      </w:r>
    </w:p>
    <w:p w14:paraId="12465ED5" w14:textId="77777777" w:rsidR="00401185" w:rsidRDefault="00D35EB3">
      <w:pPr>
        <w:pStyle w:val="BodyText"/>
        <w:spacing w:before="55"/>
        <w:ind w:left="235"/>
      </w:pPr>
      <w:r>
        <w:rPr>
          <w:color w:val="313131"/>
        </w:rPr>
        <w:t>Appearance o</w:t>
      </w:r>
      <w:r>
        <w:rPr>
          <w:color w:val="4F504F"/>
        </w:rPr>
        <w:t xml:space="preserve">f </w:t>
      </w:r>
      <w:r>
        <w:rPr>
          <w:color w:val="313131"/>
        </w:rPr>
        <w:t>a ma</w:t>
      </w:r>
      <w:r>
        <w:rPr>
          <w:color w:val="4F504F"/>
        </w:rPr>
        <w:t>te</w:t>
      </w:r>
      <w:r>
        <w:rPr>
          <w:color w:val="1C1D1C"/>
        </w:rPr>
        <w:t xml:space="preserve">rial, </w:t>
      </w:r>
      <w:r>
        <w:rPr>
          <w:color w:val="313131"/>
        </w:rPr>
        <w:t>e</w:t>
      </w:r>
      <w:r>
        <w:rPr>
          <w:color w:val="4F504F"/>
        </w:rPr>
        <w:t>.</w:t>
      </w:r>
      <w:r>
        <w:rPr>
          <w:color w:val="313131"/>
        </w:rPr>
        <w:t>g. gra</w:t>
      </w:r>
      <w:r>
        <w:rPr>
          <w:color w:val="6B6B69"/>
        </w:rPr>
        <w:t>i</w:t>
      </w:r>
      <w:r>
        <w:rPr>
          <w:color w:val="313131"/>
        </w:rPr>
        <w:t>n</w:t>
      </w:r>
    </w:p>
    <w:p w14:paraId="30B0CF32" w14:textId="77777777" w:rsidR="00401185" w:rsidRDefault="00401185">
      <w:pPr>
        <w:pStyle w:val="BodyText"/>
        <w:rPr>
          <w:sz w:val="22"/>
        </w:rPr>
      </w:pPr>
    </w:p>
    <w:p w14:paraId="0A098563" w14:textId="76C4250F" w:rsidR="00401185" w:rsidRDefault="00D35EB3">
      <w:pPr>
        <w:pStyle w:val="BodyText"/>
        <w:spacing w:before="137" w:line="360" w:lineRule="auto"/>
        <w:ind w:left="235" w:right="992"/>
      </w:pPr>
      <w:r>
        <w:rPr>
          <w:color w:val="313131"/>
          <w:w w:val="105"/>
        </w:rPr>
        <w:t xml:space="preserve">Ability </w:t>
      </w:r>
      <w:r>
        <w:rPr>
          <w:color w:val="1C1D1C"/>
          <w:w w:val="105"/>
        </w:rPr>
        <w:t xml:space="preserve">to </w:t>
      </w:r>
      <w:r>
        <w:rPr>
          <w:color w:val="313131"/>
          <w:w w:val="105"/>
        </w:rPr>
        <w:t xml:space="preserve">absorb or reflect light Ability </w:t>
      </w:r>
      <w:r>
        <w:rPr>
          <w:color w:val="1C1D1C"/>
          <w:w w:val="105"/>
        </w:rPr>
        <w:t xml:space="preserve">to </w:t>
      </w:r>
      <w:r>
        <w:rPr>
          <w:color w:val="313131"/>
          <w:w w:val="105"/>
        </w:rPr>
        <w:t xml:space="preserve">be </w:t>
      </w:r>
      <w:r>
        <w:rPr>
          <w:color w:val="1C1D1C"/>
          <w:w w:val="105"/>
        </w:rPr>
        <w:t>jo</w:t>
      </w:r>
      <w:r>
        <w:rPr>
          <w:color w:val="4F504F"/>
          <w:w w:val="105"/>
        </w:rPr>
        <w:t>i</w:t>
      </w:r>
      <w:r>
        <w:rPr>
          <w:color w:val="313131"/>
          <w:w w:val="105"/>
        </w:rPr>
        <w:t>ned</w:t>
      </w:r>
      <w:r>
        <w:rPr>
          <w:color w:val="313131"/>
          <w:spacing w:val="-46"/>
          <w:w w:val="105"/>
        </w:rPr>
        <w:t xml:space="preserve">   </w:t>
      </w:r>
      <w:r>
        <w:rPr>
          <w:color w:val="1C1D1C"/>
          <w:w w:val="105"/>
        </w:rPr>
        <w:t xml:space="preserve">to </w:t>
      </w:r>
      <w:r>
        <w:rPr>
          <w:color w:val="313131"/>
          <w:w w:val="105"/>
        </w:rPr>
        <w:t>oth</w:t>
      </w:r>
      <w:r>
        <w:rPr>
          <w:color w:val="4F504F"/>
          <w:w w:val="105"/>
        </w:rPr>
        <w:t>e</w:t>
      </w:r>
      <w:r>
        <w:rPr>
          <w:color w:val="313131"/>
          <w:w w:val="105"/>
        </w:rPr>
        <w:t>r mat</w:t>
      </w:r>
      <w:r>
        <w:rPr>
          <w:color w:val="4F504F"/>
          <w:w w:val="105"/>
        </w:rPr>
        <w:t>e</w:t>
      </w:r>
      <w:r>
        <w:rPr>
          <w:color w:val="313131"/>
          <w:w w:val="105"/>
        </w:rPr>
        <w:t>rials</w:t>
      </w:r>
    </w:p>
    <w:p w14:paraId="2A4EE0BC" w14:textId="77777777" w:rsidR="00401185" w:rsidRDefault="00401185">
      <w:pPr>
        <w:pStyle w:val="BodyText"/>
        <w:rPr>
          <w:sz w:val="24"/>
        </w:rPr>
      </w:pPr>
    </w:p>
    <w:p w14:paraId="2F1067DC" w14:textId="77777777" w:rsidR="00401185" w:rsidRDefault="00D35EB3">
      <w:pPr>
        <w:pStyle w:val="BodyText"/>
        <w:ind w:left="235"/>
      </w:pPr>
      <w:r>
        <w:rPr>
          <w:color w:val="313131"/>
          <w:w w:val="105"/>
        </w:rPr>
        <w:t xml:space="preserve">Attraction </w:t>
      </w:r>
      <w:r>
        <w:rPr>
          <w:color w:val="1C1D1C"/>
          <w:w w:val="105"/>
        </w:rPr>
        <w:t xml:space="preserve">to </w:t>
      </w:r>
      <w:r>
        <w:rPr>
          <w:color w:val="313131"/>
          <w:w w:val="105"/>
        </w:rPr>
        <w:t>magneti</w:t>
      </w:r>
      <w:r>
        <w:rPr>
          <w:color w:val="4F504F"/>
          <w:w w:val="105"/>
        </w:rPr>
        <w:t>c m</w:t>
      </w:r>
      <w:r>
        <w:rPr>
          <w:color w:val="313131"/>
          <w:w w:val="105"/>
        </w:rPr>
        <w:t>a</w:t>
      </w:r>
      <w:r>
        <w:rPr>
          <w:color w:val="4F504F"/>
          <w:w w:val="105"/>
        </w:rPr>
        <w:t>te</w:t>
      </w:r>
      <w:r>
        <w:rPr>
          <w:color w:val="1C1D1C"/>
          <w:w w:val="105"/>
        </w:rPr>
        <w:t>rial</w:t>
      </w:r>
    </w:p>
    <w:p w14:paraId="236D3B6A" w14:textId="77777777" w:rsidR="00401185" w:rsidRDefault="00401185">
      <w:pPr>
        <w:sectPr w:rsidR="00401185">
          <w:type w:val="continuous"/>
          <w:pgSz w:w="12240" w:h="20020"/>
          <w:pgMar w:top="0" w:right="0" w:bottom="280" w:left="0" w:header="720" w:footer="720" w:gutter="0"/>
          <w:cols w:num="4" w:space="720" w:equalWidth="0">
            <w:col w:w="2017" w:space="40"/>
            <w:col w:w="4186" w:space="39"/>
            <w:col w:w="1331" w:space="40"/>
            <w:col w:w="4587"/>
          </w:cols>
        </w:sectPr>
      </w:pPr>
    </w:p>
    <w:p w14:paraId="5C231FC2" w14:textId="6FE6E697" w:rsidR="00401185" w:rsidRDefault="00401185" w:rsidP="00F9432B">
      <w:pPr>
        <w:spacing w:before="105"/>
        <w:ind w:left="837"/>
        <w:rPr>
          <w:rFonts w:ascii="Times New Roman"/>
          <w:b/>
          <w:sz w:val="20"/>
        </w:rPr>
      </w:pPr>
    </w:p>
    <w:sectPr w:rsidR="00401185">
      <w:type w:val="continuous"/>
      <w:pgSz w:w="12240" w:h="2002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B209C"/>
    <w:multiLevelType w:val="multilevel"/>
    <w:tmpl w:val="5D8C6014"/>
    <w:lvl w:ilvl="0">
      <w:start w:val="1"/>
      <w:numFmt w:val="decimal"/>
      <w:lvlText w:val="%1"/>
      <w:lvlJc w:val="left"/>
      <w:pPr>
        <w:ind w:left="776" w:hanging="841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76" w:hanging="841"/>
        <w:jc w:val="left"/>
      </w:pPr>
      <w:rPr>
        <w:rFonts w:ascii="Times New Roman" w:eastAsia="Times New Roman" w:hAnsi="Times New Roman" w:cs="Times New Roman" w:hint="default"/>
        <w:b/>
        <w:bCs/>
        <w:color w:val="313131"/>
        <w:w w:val="100"/>
        <w:sz w:val="42"/>
        <w:szCs w:val="42"/>
      </w:rPr>
    </w:lvl>
    <w:lvl w:ilvl="2">
      <w:numFmt w:val="bullet"/>
      <w:lvlText w:val="•"/>
      <w:lvlJc w:val="left"/>
      <w:pPr>
        <w:ind w:left="1127" w:hanging="229"/>
      </w:pPr>
      <w:rPr>
        <w:rFonts w:ascii="Arial" w:eastAsia="Arial" w:hAnsi="Arial" w:cs="Arial" w:hint="default"/>
        <w:color w:val="313131"/>
        <w:w w:val="102"/>
        <w:sz w:val="20"/>
        <w:szCs w:val="20"/>
      </w:rPr>
    </w:lvl>
    <w:lvl w:ilvl="3">
      <w:numFmt w:val="bullet"/>
      <w:lvlText w:val="•"/>
      <w:lvlJc w:val="left"/>
      <w:pPr>
        <w:ind w:left="3591" w:hanging="229"/>
      </w:pPr>
      <w:rPr>
        <w:rFonts w:hint="default"/>
      </w:rPr>
    </w:lvl>
    <w:lvl w:ilvl="4">
      <w:numFmt w:val="bullet"/>
      <w:lvlText w:val="•"/>
      <w:lvlJc w:val="left"/>
      <w:pPr>
        <w:ind w:left="4826" w:hanging="229"/>
      </w:pPr>
      <w:rPr>
        <w:rFonts w:hint="default"/>
      </w:rPr>
    </w:lvl>
    <w:lvl w:ilvl="5">
      <w:numFmt w:val="bullet"/>
      <w:lvlText w:val="•"/>
      <w:lvlJc w:val="left"/>
      <w:pPr>
        <w:ind w:left="6062" w:hanging="229"/>
      </w:pPr>
      <w:rPr>
        <w:rFonts w:hint="default"/>
      </w:rPr>
    </w:lvl>
    <w:lvl w:ilvl="6">
      <w:numFmt w:val="bullet"/>
      <w:lvlText w:val="•"/>
      <w:lvlJc w:val="left"/>
      <w:pPr>
        <w:ind w:left="7297" w:hanging="229"/>
      </w:pPr>
      <w:rPr>
        <w:rFonts w:hint="default"/>
      </w:rPr>
    </w:lvl>
    <w:lvl w:ilvl="7">
      <w:numFmt w:val="bullet"/>
      <w:lvlText w:val="•"/>
      <w:lvlJc w:val="left"/>
      <w:pPr>
        <w:ind w:left="8533" w:hanging="229"/>
      </w:pPr>
      <w:rPr>
        <w:rFonts w:hint="default"/>
      </w:rPr>
    </w:lvl>
    <w:lvl w:ilvl="8">
      <w:numFmt w:val="bullet"/>
      <w:lvlText w:val="•"/>
      <w:lvlJc w:val="left"/>
      <w:pPr>
        <w:ind w:left="9768" w:hanging="229"/>
      </w:pPr>
      <w:rPr>
        <w:rFonts w:hint="default"/>
      </w:rPr>
    </w:lvl>
  </w:abstractNum>
  <w:num w:numId="1" w16cid:durableId="91219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tjA2MLA0Mjc0srRQ0lEKTi0uzszPAykwrAUAtg0hsCwAAAA="/>
  </w:docVars>
  <w:rsids>
    <w:rsidRoot w:val="00401185"/>
    <w:rsid w:val="00401185"/>
    <w:rsid w:val="00831C04"/>
    <w:rsid w:val="00D35EB3"/>
    <w:rsid w:val="00F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07D9456"/>
  <w15:docId w15:val="{61950818-D948-433F-83AB-35A8881C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3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37"/>
      <w:ind w:left="1127" w:hanging="2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Pam Kelly</cp:lastModifiedBy>
  <cp:revision>3</cp:revision>
  <dcterms:created xsi:type="dcterms:W3CDTF">2020-09-02T20:44:00Z</dcterms:created>
  <dcterms:modified xsi:type="dcterms:W3CDTF">2022-07-04T19:59:00Z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2020-09-02T00:00:00Z</vt:filetime>
  </property>
</Properties>
</file>