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rFonts w:ascii="Tahoma" w:hAnsi="Tahoma" w:cs="Tahoma"/>
          <w:b/>
          <w:sz w:val="28"/>
          <w:szCs w:val="28"/>
          <w:u w:val="single"/>
        </w:rPr>
      </w:pPr>
      <w:r>
        <w:rPr>
          <w:noProof/>
          <w:lang w:eastAsia="en-GB"/>
        </w:rPr>
        <w:drawing>
          <wp:anchor distT="0" distB="0" distL="114300" distR="114300" simplePos="0" relativeHeight="251659264" behindDoc="1" locked="0" layoutInCell="1" allowOverlap="1">
            <wp:simplePos x="0" y="0"/>
            <wp:positionH relativeFrom="page">
              <wp:posOffset>-63610</wp:posOffset>
            </wp:positionH>
            <wp:positionV relativeFrom="paragraph">
              <wp:posOffset>445107</wp:posOffset>
            </wp:positionV>
            <wp:extent cx="10692130" cy="6244784"/>
            <wp:effectExtent l="0" t="0" r="0" b="3810"/>
            <wp:wrapNone/>
            <wp:docPr id="6" name="Picture 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696433" cy="6247297"/>
                    </a:xfrm>
                    <a:prstGeom prst="rect">
                      <a:avLst/>
                    </a:prstGeom>
                  </pic:spPr>
                </pic:pic>
              </a:graphicData>
            </a:graphic>
            <wp14:sizeRelH relativeFrom="page">
              <wp14:pctWidth>0</wp14:pctWidth>
            </wp14:sizeRelH>
            <wp14:sizeRelV relativeFrom="page">
              <wp14:pctHeight>0</wp14:pctHeight>
            </wp14:sizeRelV>
          </wp:anchor>
        </w:drawing>
      </w:r>
    </w:p>
    <w:p>
      <w:pPr>
        <w:rPr>
          <w:sz w:val="2"/>
          <w:szCs w:val="2"/>
        </w:rPr>
      </w:pPr>
    </w:p>
    <w:p>
      <w:pPr>
        <w:rPr>
          <w:sz w:val="2"/>
          <w:szCs w:val="2"/>
        </w:rPr>
      </w:pPr>
    </w:p>
    <w:p>
      <w:pPr>
        <w:rPr>
          <w:sz w:val="2"/>
          <w:szCs w:val="2"/>
        </w:rPr>
      </w:pPr>
    </w:p>
    <w:p>
      <w:pPr>
        <w:rPr>
          <w:sz w:val="2"/>
          <w:szCs w:val="2"/>
        </w:rPr>
      </w:pPr>
      <w:r>
        <w:rPr>
          <w:noProof/>
          <w:lang w:eastAsia="en-GB"/>
        </w:rPr>
        <mc:AlternateContent>
          <mc:Choice Requires="wps">
            <w:drawing>
              <wp:anchor distT="0" distB="0" distL="114300" distR="114300" simplePos="0" relativeHeight="251664384" behindDoc="0" locked="0" layoutInCell="1" allowOverlap="1">
                <wp:simplePos x="0" y="0"/>
                <wp:positionH relativeFrom="margin">
                  <wp:posOffset>-691763</wp:posOffset>
                </wp:positionH>
                <wp:positionV relativeFrom="paragraph">
                  <wp:posOffset>122527</wp:posOffset>
                </wp:positionV>
                <wp:extent cx="3585845" cy="6194066"/>
                <wp:effectExtent l="0" t="0" r="14605" b="16510"/>
                <wp:wrapNone/>
                <wp:docPr id="7" name="Text Box 7"/>
                <wp:cNvGraphicFramePr/>
                <a:graphic xmlns:a="http://schemas.openxmlformats.org/drawingml/2006/main">
                  <a:graphicData uri="http://schemas.microsoft.com/office/word/2010/wordprocessingShape">
                    <wps:wsp>
                      <wps:cNvSpPr txBox="1"/>
                      <wps:spPr>
                        <a:xfrm>
                          <a:off x="0" y="0"/>
                          <a:ext cx="3585845" cy="6194066"/>
                        </a:xfrm>
                        <a:prstGeom prst="rect">
                          <a:avLst/>
                        </a:prstGeom>
                        <a:ln/>
                      </wps:spPr>
                      <wps:style>
                        <a:lnRef idx="2">
                          <a:schemeClr val="accent1"/>
                        </a:lnRef>
                        <a:fillRef idx="1">
                          <a:schemeClr val="lt1"/>
                        </a:fillRef>
                        <a:effectRef idx="0">
                          <a:schemeClr val="accent1"/>
                        </a:effectRef>
                        <a:fontRef idx="minor">
                          <a:schemeClr val="dk1"/>
                        </a:fontRef>
                      </wps:style>
                      <wps:txbx>
                        <w:txbxContent>
                          <w:p>
                            <w:pPr>
                              <w:rPr>
                                <w:b/>
                                <w:sz w:val="20"/>
                                <w:szCs w:val="20"/>
                              </w:rPr>
                            </w:pPr>
                          </w:p>
                          <w:p>
                            <w:pPr>
                              <w:pStyle w:val="Title"/>
                              <w:numPr>
                                <w:ilvl w:val="0"/>
                                <w:numId w:val="11"/>
                              </w:numPr>
                              <w:rPr>
                                <w:color w:val="5B9BD5" w:themeColor="accent1"/>
                                <w:sz w:val="28"/>
                                <w:szCs w:val="28"/>
                              </w:rPr>
                            </w:pPr>
                            <w:r>
                              <w:rPr>
                                <w:color w:val="5B9BD5" w:themeColor="accent1"/>
                                <w:sz w:val="28"/>
                                <w:szCs w:val="28"/>
                              </w:rPr>
                              <w:t>TEACHING</w:t>
                            </w:r>
                          </w:p>
                          <w:p>
                            <w:pPr>
                              <w:rPr>
                                <w:b/>
                                <w:sz w:val="20"/>
                                <w:szCs w:val="20"/>
                              </w:rPr>
                            </w:pPr>
                          </w:p>
                          <w:p>
                            <w:pPr>
                              <w:pStyle w:val="ListParagraph"/>
                              <w:widowControl w:val="0"/>
                              <w:numPr>
                                <w:ilvl w:val="0"/>
                                <w:numId w:val="2"/>
                              </w:numPr>
                              <w:autoSpaceDE w:val="0"/>
                              <w:autoSpaceDN w:val="0"/>
                              <w:spacing w:after="0" w:line="240" w:lineRule="auto"/>
                              <w:contextualSpacing w:val="0"/>
                              <w:rPr>
                                <w:b/>
                                <w:sz w:val="20"/>
                                <w:szCs w:val="20"/>
                              </w:rPr>
                            </w:pPr>
                            <w:r>
                              <w:rPr>
                                <w:b/>
                                <w:sz w:val="20"/>
                                <w:szCs w:val="20"/>
                              </w:rPr>
                              <w:t>High Quality teaching for all</w:t>
                            </w:r>
                          </w:p>
                          <w:p>
                            <w:pPr>
                              <w:pStyle w:val="ListParagraph"/>
                              <w:widowControl w:val="0"/>
                              <w:numPr>
                                <w:ilvl w:val="0"/>
                                <w:numId w:val="3"/>
                              </w:numPr>
                              <w:autoSpaceDE w:val="0"/>
                              <w:autoSpaceDN w:val="0"/>
                              <w:spacing w:after="0" w:line="240" w:lineRule="auto"/>
                              <w:contextualSpacing w:val="0"/>
                              <w:rPr>
                                <w:sz w:val="20"/>
                                <w:szCs w:val="20"/>
                              </w:rPr>
                            </w:pPr>
                            <w:r>
                              <w:rPr>
                                <w:sz w:val="20"/>
                                <w:szCs w:val="20"/>
                              </w:rPr>
                              <w:t>Effective curriculum mapping – implementation of subject specific mid-term curriculum plans as discussed at Exam Analysis meetings (ACL/HODs)</w:t>
                            </w:r>
                          </w:p>
                          <w:p>
                            <w:pPr>
                              <w:pStyle w:val="ListParagraph"/>
                              <w:widowControl w:val="0"/>
                              <w:numPr>
                                <w:ilvl w:val="0"/>
                                <w:numId w:val="3"/>
                              </w:numPr>
                              <w:autoSpaceDE w:val="0"/>
                              <w:autoSpaceDN w:val="0"/>
                              <w:spacing w:after="0" w:line="240" w:lineRule="auto"/>
                              <w:contextualSpacing w:val="0"/>
                              <w:rPr>
                                <w:sz w:val="20"/>
                                <w:szCs w:val="20"/>
                              </w:rPr>
                            </w:pPr>
                            <w:r>
                              <w:rPr>
                                <w:sz w:val="20"/>
                                <w:szCs w:val="20"/>
                              </w:rPr>
                              <w:t>Maintain existing T&amp;L monitoring framework but with specific focus on feedback and SEND &amp;PP (ACL)</w:t>
                            </w:r>
                          </w:p>
                          <w:p>
                            <w:pPr>
                              <w:rPr>
                                <w:sz w:val="20"/>
                                <w:szCs w:val="20"/>
                              </w:rPr>
                            </w:pPr>
                          </w:p>
                          <w:p>
                            <w:pPr>
                              <w:pStyle w:val="ListParagraph"/>
                              <w:widowControl w:val="0"/>
                              <w:numPr>
                                <w:ilvl w:val="0"/>
                                <w:numId w:val="2"/>
                              </w:numPr>
                              <w:autoSpaceDE w:val="0"/>
                              <w:autoSpaceDN w:val="0"/>
                              <w:spacing w:after="0" w:line="240" w:lineRule="auto"/>
                              <w:contextualSpacing w:val="0"/>
                              <w:rPr>
                                <w:b/>
                                <w:sz w:val="20"/>
                                <w:szCs w:val="20"/>
                              </w:rPr>
                            </w:pPr>
                            <w:r>
                              <w:rPr>
                                <w:b/>
                                <w:sz w:val="20"/>
                                <w:szCs w:val="20"/>
                              </w:rPr>
                              <w:t>Effective diagnostic Assessment</w:t>
                            </w:r>
                          </w:p>
                          <w:p>
                            <w:pPr>
                              <w:pStyle w:val="ListParagraph"/>
                              <w:widowControl w:val="0"/>
                              <w:numPr>
                                <w:ilvl w:val="0"/>
                                <w:numId w:val="3"/>
                              </w:numPr>
                              <w:autoSpaceDE w:val="0"/>
                              <w:autoSpaceDN w:val="0"/>
                              <w:spacing w:after="0" w:line="240" w:lineRule="auto"/>
                              <w:contextualSpacing w:val="0"/>
                              <w:rPr>
                                <w:sz w:val="20"/>
                                <w:szCs w:val="20"/>
                              </w:rPr>
                            </w:pPr>
                            <w:r>
                              <w:rPr>
                                <w:sz w:val="20"/>
                                <w:szCs w:val="20"/>
                              </w:rPr>
                              <w:t>Frequent evaluation and continued implementation of whole school assessment calendar (ACL)</w:t>
                            </w:r>
                          </w:p>
                          <w:p>
                            <w:pPr>
                              <w:pStyle w:val="ListParagraph"/>
                              <w:widowControl w:val="0"/>
                              <w:numPr>
                                <w:ilvl w:val="0"/>
                                <w:numId w:val="3"/>
                              </w:numPr>
                              <w:autoSpaceDE w:val="0"/>
                              <w:autoSpaceDN w:val="0"/>
                              <w:spacing w:after="0" w:line="240" w:lineRule="auto"/>
                              <w:contextualSpacing w:val="0"/>
                              <w:rPr>
                                <w:sz w:val="20"/>
                                <w:szCs w:val="20"/>
                              </w:rPr>
                            </w:pPr>
                            <w:r>
                              <w:rPr>
                                <w:sz w:val="20"/>
                                <w:szCs w:val="20"/>
                              </w:rPr>
                              <w:t>Continued use of baseline methods (MIDYS/ALIS/Edinburgh reading tests/FFT) (ACL)</w:t>
                            </w:r>
                          </w:p>
                          <w:p>
                            <w:pPr>
                              <w:pStyle w:val="ListParagraph"/>
                              <w:widowControl w:val="0"/>
                              <w:numPr>
                                <w:ilvl w:val="0"/>
                                <w:numId w:val="3"/>
                              </w:numPr>
                              <w:autoSpaceDE w:val="0"/>
                              <w:autoSpaceDN w:val="0"/>
                              <w:spacing w:after="0" w:line="240" w:lineRule="auto"/>
                              <w:contextualSpacing w:val="0"/>
                              <w:rPr>
                                <w:sz w:val="20"/>
                                <w:szCs w:val="20"/>
                              </w:rPr>
                            </w:pPr>
                            <w:r>
                              <w:rPr>
                                <w:sz w:val="20"/>
                                <w:szCs w:val="20"/>
                              </w:rPr>
                              <w:t>Development of Dept. Assessment calendars (linked to whole school assessment calendar) (HODs)</w:t>
                            </w:r>
                          </w:p>
                          <w:p>
                            <w:pPr>
                              <w:pStyle w:val="ListParagraph"/>
                              <w:rPr>
                                <w:sz w:val="20"/>
                                <w:szCs w:val="20"/>
                              </w:rPr>
                            </w:pPr>
                          </w:p>
                          <w:p>
                            <w:pPr>
                              <w:pStyle w:val="ListParagraph"/>
                              <w:widowControl w:val="0"/>
                              <w:numPr>
                                <w:ilvl w:val="0"/>
                                <w:numId w:val="2"/>
                              </w:numPr>
                              <w:autoSpaceDE w:val="0"/>
                              <w:autoSpaceDN w:val="0"/>
                              <w:spacing w:after="0" w:line="240" w:lineRule="auto"/>
                              <w:contextualSpacing w:val="0"/>
                              <w:rPr>
                                <w:b/>
                                <w:sz w:val="20"/>
                                <w:szCs w:val="20"/>
                              </w:rPr>
                            </w:pPr>
                            <w:r>
                              <w:rPr>
                                <w:b/>
                                <w:sz w:val="20"/>
                                <w:szCs w:val="20"/>
                              </w:rPr>
                              <w:t>Supporting Remote Learning</w:t>
                            </w:r>
                          </w:p>
                          <w:p>
                            <w:pPr>
                              <w:pStyle w:val="ListParagraph"/>
                              <w:widowControl w:val="0"/>
                              <w:numPr>
                                <w:ilvl w:val="0"/>
                                <w:numId w:val="3"/>
                              </w:numPr>
                              <w:autoSpaceDE w:val="0"/>
                              <w:autoSpaceDN w:val="0"/>
                              <w:spacing w:after="0" w:line="240" w:lineRule="auto"/>
                              <w:contextualSpacing w:val="0"/>
                              <w:rPr>
                                <w:sz w:val="20"/>
                                <w:szCs w:val="20"/>
                              </w:rPr>
                            </w:pPr>
                            <w:r>
                              <w:rPr>
                                <w:sz w:val="20"/>
                                <w:szCs w:val="20"/>
                              </w:rPr>
                              <w:t>Remote Learning Contingency Planning Document Sept 2021 (ACL)</w:t>
                            </w:r>
                          </w:p>
                          <w:p>
                            <w:pPr>
                              <w:pStyle w:val="ListParagraph"/>
                              <w:widowControl w:val="0"/>
                              <w:numPr>
                                <w:ilvl w:val="0"/>
                                <w:numId w:val="3"/>
                              </w:numPr>
                              <w:autoSpaceDE w:val="0"/>
                              <w:autoSpaceDN w:val="0"/>
                              <w:spacing w:after="0" w:line="240" w:lineRule="auto"/>
                              <w:contextualSpacing w:val="0"/>
                              <w:rPr>
                                <w:sz w:val="20"/>
                                <w:szCs w:val="20"/>
                              </w:rPr>
                            </w:pPr>
                            <w:r>
                              <w:rPr>
                                <w:sz w:val="20"/>
                                <w:szCs w:val="20"/>
                              </w:rPr>
                              <w:t>Continued development of PHHS Live (HODs/DP)</w:t>
                            </w:r>
                          </w:p>
                          <w:p>
                            <w:pPr>
                              <w:pStyle w:val="ListParagraph"/>
                              <w:widowControl w:val="0"/>
                              <w:numPr>
                                <w:ilvl w:val="0"/>
                                <w:numId w:val="3"/>
                              </w:numPr>
                              <w:autoSpaceDE w:val="0"/>
                              <w:autoSpaceDN w:val="0"/>
                              <w:spacing w:after="0" w:line="240" w:lineRule="auto"/>
                              <w:contextualSpacing w:val="0"/>
                              <w:rPr>
                                <w:sz w:val="20"/>
                                <w:szCs w:val="20"/>
                              </w:rPr>
                            </w:pPr>
                            <w:r>
                              <w:rPr>
                                <w:sz w:val="20"/>
                                <w:szCs w:val="20"/>
                              </w:rPr>
                              <w:t>Development of student and staff guides to support TEAMs/SMH/school email (DP)</w:t>
                            </w:r>
                          </w:p>
                          <w:p>
                            <w:pPr>
                              <w:pStyle w:val="ListParagraph"/>
                              <w:widowControl w:val="0"/>
                              <w:numPr>
                                <w:ilvl w:val="0"/>
                                <w:numId w:val="3"/>
                              </w:numPr>
                              <w:autoSpaceDE w:val="0"/>
                              <w:autoSpaceDN w:val="0"/>
                              <w:spacing w:after="0" w:line="240" w:lineRule="auto"/>
                              <w:contextualSpacing w:val="0"/>
                              <w:rPr>
                                <w:sz w:val="20"/>
                                <w:szCs w:val="20"/>
                              </w:rPr>
                            </w:pPr>
                            <w:r>
                              <w:rPr>
                                <w:sz w:val="20"/>
                                <w:szCs w:val="20"/>
                              </w:rPr>
                              <w:t xml:space="preserve">Wider introduction of online resources </w:t>
                            </w:r>
                            <w:proofErr w:type="spellStart"/>
                            <w:r>
                              <w:rPr>
                                <w:sz w:val="20"/>
                                <w:szCs w:val="20"/>
                              </w:rPr>
                              <w:t>eg</w:t>
                            </w:r>
                            <w:proofErr w:type="spellEnd"/>
                            <w:r>
                              <w:rPr>
                                <w:sz w:val="20"/>
                                <w:szCs w:val="20"/>
                              </w:rPr>
                              <w:t xml:space="preserve"> </w:t>
                            </w:r>
                            <w:proofErr w:type="spellStart"/>
                            <w:r>
                              <w:rPr>
                                <w:sz w:val="20"/>
                                <w:szCs w:val="20"/>
                              </w:rPr>
                              <w:t>Educake</w:t>
                            </w:r>
                            <w:proofErr w:type="spellEnd"/>
                            <w:r>
                              <w:rPr>
                                <w:sz w:val="20"/>
                                <w:szCs w:val="20"/>
                              </w:rPr>
                              <w:t>/</w:t>
                            </w:r>
                            <w:proofErr w:type="spellStart"/>
                            <w:r>
                              <w:rPr>
                                <w:sz w:val="20"/>
                                <w:szCs w:val="20"/>
                              </w:rPr>
                              <w:t>MathsWatch</w:t>
                            </w:r>
                            <w:proofErr w:type="spellEnd"/>
                            <w:r>
                              <w:rPr>
                                <w:sz w:val="20"/>
                                <w:szCs w:val="20"/>
                              </w:rPr>
                              <w:t xml:space="preserve"> (HODs/ACL)</w:t>
                            </w:r>
                          </w:p>
                          <w:p>
                            <w:pPr>
                              <w:pStyle w:val="ListParagraph"/>
                              <w:widowControl w:val="0"/>
                              <w:numPr>
                                <w:ilvl w:val="0"/>
                                <w:numId w:val="3"/>
                              </w:numPr>
                              <w:autoSpaceDE w:val="0"/>
                              <w:autoSpaceDN w:val="0"/>
                              <w:spacing w:after="0" w:line="240" w:lineRule="auto"/>
                              <w:contextualSpacing w:val="0"/>
                              <w:rPr>
                                <w:sz w:val="20"/>
                                <w:szCs w:val="20"/>
                              </w:rPr>
                            </w:pPr>
                            <w:r>
                              <w:rPr>
                                <w:sz w:val="20"/>
                                <w:szCs w:val="20"/>
                              </w:rPr>
                              <w:t>Continuation of Virtual Parents’ Evenings (AH/DP)</w:t>
                            </w:r>
                          </w:p>
                          <w:p>
                            <w:pPr>
                              <w:rPr>
                                <w:sz w:val="20"/>
                                <w:szCs w:val="20"/>
                              </w:rPr>
                            </w:pPr>
                          </w:p>
                          <w:p>
                            <w:pPr>
                              <w:pStyle w:val="ListParagraph"/>
                              <w:widowControl w:val="0"/>
                              <w:numPr>
                                <w:ilvl w:val="0"/>
                                <w:numId w:val="2"/>
                              </w:numPr>
                              <w:autoSpaceDE w:val="0"/>
                              <w:autoSpaceDN w:val="0"/>
                              <w:spacing w:after="0" w:line="240" w:lineRule="auto"/>
                              <w:contextualSpacing w:val="0"/>
                              <w:rPr>
                                <w:b/>
                                <w:sz w:val="20"/>
                                <w:szCs w:val="20"/>
                              </w:rPr>
                            </w:pPr>
                            <w:r>
                              <w:rPr>
                                <w:b/>
                                <w:sz w:val="20"/>
                                <w:szCs w:val="20"/>
                              </w:rPr>
                              <w:t>Focusing on Professional Development</w:t>
                            </w:r>
                          </w:p>
                          <w:p>
                            <w:pPr>
                              <w:pStyle w:val="ListParagraph"/>
                              <w:widowControl w:val="0"/>
                              <w:numPr>
                                <w:ilvl w:val="0"/>
                                <w:numId w:val="9"/>
                              </w:numPr>
                              <w:autoSpaceDE w:val="0"/>
                              <w:autoSpaceDN w:val="0"/>
                              <w:spacing w:after="0" w:line="240" w:lineRule="auto"/>
                              <w:contextualSpacing w:val="0"/>
                              <w:rPr>
                                <w:sz w:val="20"/>
                                <w:szCs w:val="20"/>
                              </w:rPr>
                            </w:pPr>
                            <w:r>
                              <w:rPr>
                                <w:sz w:val="20"/>
                                <w:szCs w:val="20"/>
                              </w:rPr>
                              <w:t xml:space="preserve">T and L Development Group programme and T and L CPD to support curriculum planning (including </w:t>
                            </w:r>
                            <w:proofErr w:type="spellStart"/>
                            <w:r>
                              <w:rPr>
                                <w:sz w:val="20"/>
                                <w:szCs w:val="20"/>
                              </w:rPr>
                              <w:t>Rosenshine’s</w:t>
                            </w:r>
                            <w:proofErr w:type="spellEnd"/>
                            <w:r>
                              <w:rPr>
                                <w:sz w:val="20"/>
                                <w:szCs w:val="20"/>
                              </w:rPr>
                              <w:t xml:space="preserve"> principles); effective teaching using technology (TEAMs); staff and student mental health appreciation; metacognition; literacy; retrieval (ACL/T and L Development Group)</w:t>
                            </w:r>
                          </w:p>
                          <w:p>
                            <w:pPr>
                              <w:pStyle w:val="ListParagraph"/>
                              <w:widowControl w:val="0"/>
                              <w:numPr>
                                <w:ilvl w:val="0"/>
                                <w:numId w:val="9"/>
                              </w:numPr>
                              <w:autoSpaceDE w:val="0"/>
                              <w:autoSpaceDN w:val="0"/>
                              <w:spacing w:after="0" w:line="240" w:lineRule="auto"/>
                              <w:contextualSpacing w:val="0"/>
                              <w:rPr>
                                <w:sz w:val="20"/>
                                <w:szCs w:val="20"/>
                              </w:rPr>
                            </w:pPr>
                            <w:r>
                              <w:rPr>
                                <w:sz w:val="20"/>
                                <w:szCs w:val="20"/>
                              </w:rPr>
                              <w:t>Use of Dept. meetings for CPD (HODs)</w:t>
                            </w:r>
                          </w:p>
                          <w:p>
                            <w:pPr>
                              <w:pStyle w:val="ListParagraph"/>
                              <w:widowControl w:val="0"/>
                              <w:numPr>
                                <w:ilvl w:val="0"/>
                                <w:numId w:val="9"/>
                              </w:numPr>
                              <w:autoSpaceDE w:val="0"/>
                              <w:autoSpaceDN w:val="0"/>
                              <w:spacing w:after="0" w:line="240" w:lineRule="auto"/>
                              <w:contextualSpacing w:val="0"/>
                              <w:rPr>
                                <w:sz w:val="20"/>
                                <w:szCs w:val="20"/>
                              </w:rPr>
                            </w:pPr>
                            <w:r>
                              <w:rPr>
                                <w:sz w:val="20"/>
                                <w:szCs w:val="20"/>
                              </w:rPr>
                              <w:t>Dec TED – focus on SEND) (FRB)</w:t>
                            </w:r>
                          </w:p>
                          <w:p>
                            <w:pPr>
                              <w:pStyle w:val="ListParagraph"/>
                              <w:widowControl w:val="0"/>
                              <w:numPr>
                                <w:ilvl w:val="0"/>
                                <w:numId w:val="9"/>
                              </w:numPr>
                              <w:autoSpaceDE w:val="0"/>
                              <w:autoSpaceDN w:val="0"/>
                              <w:spacing w:after="0" w:line="240" w:lineRule="auto"/>
                              <w:contextualSpacing w:val="0"/>
                              <w:rPr>
                                <w:sz w:val="20"/>
                                <w:szCs w:val="20"/>
                              </w:rPr>
                            </w:pPr>
                            <w:r>
                              <w:rPr>
                                <w:sz w:val="20"/>
                                <w:szCs w:val="20"/>
                              </w:rPr>
                              <w:t xml:space="preserve">Feb TED – focus on T and L CPD </w:t>
                            </w:r>
                            <w:proofErr w:type="spellStart"/>
                            <w:r>
                              <w:rPr>
                                <w:sz w:val="20"/>
                                <w:szCs w:val="20"/>
                              </w:rPr>
                              <w:t>eg</w:t>
                            </w:r>
                            <w:proofErr w:type="spellEnd"/>
                            <w:r>
                              <w:rPr>
                                <w:sz w:val="20"/>
                                <w:szCs w:val="20"/>
                              </w:rPr>
                              <w:t xml:space="preserve"> literacy, more able and questioning; curriculum planning and effective assessment (HODs)</w:t>
                            </w:r>
                          </w:p>
                          <w:p>
                            <w:pPr>
                              <w:pStyle w:val="ListParagraph"/>
                              <w:rPr>
                                <w:sz w:val="20"/>
                                <w:szCs w:val="20"/>
                              </w:rPr>
                            </w:pPr>
                          </w:p>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54.45pt;margin-top:9.65pt;width:282.35pt;height:487.7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" fillcolor="white [3201]" strokecolor="#5b9bd5 [3204]" strokeweight="1pt">
                <v:textbox>
                  <w:txbxContent>
                    <w:p>
                      <w:pPr>
                        <w:rPr>
                          <w:b/>
                          <w:sz w:val="20"/>
                          <w:szCs w:val="20"/>
                        </w:rPr>
                      </w:pPr>
                    </w:p>
                    <w:p>
                      <w:pPr>
                        <w:pStyle w:val="Title"/>
                        <w:numPr>
                          <w:ilvl w:val="0"/>
                          <w:numId w:val="11"/>
                        </w:numPr>
                        <w:rPr>
                          <w:color w:val="5B9BD5" w:themeColor="accent1"/>
                          <w:sz w:val="28"/>
                          <w:szCs w:val="28"/>
                        </w:rPr>
                      </w:pPr>
                      <w:r>
                        <w:rPr>
                          <w:color w:val="5B9BD5" w:themeColor="accent1"/>
                          <w:sz w:val="28"/>
                          <w:szCs w:val="28"/>
                        </w:rPr>
                        <w:t>TEACHING</w:t>
                      </w:r>
                    </w:p>
                    <w:p>
                      <w:pPr>
                        <w:rPr>
                          <w:b/>
                          <w:sz w:val="20"/>
                          <w:szCs w:val="20"/>
                        </w:rPr>
                      </w:pPr>
                    </w:p>
                    <w:p>
                      <w:pPr>
                        <w:pStyle w:val="ListParagraph"/>
                        <w:widowControl w:val="0"/>
                        <w:numPr>
                          <w:ilvl w:val="0"/>
                          <w:numId w:val="2"/>
                        </w:numPr>
                        <w:autoSpaceDE w:val="0"/>
                        <w:autoSpaceDN w:val="0"/>
                        <w:spacing w:after="0" w:line="240" w:lineRule="auto"/>
                        <w:contextualSpacing w:val="0"/>
                        <w:rPr>
                          <w:b/>
                          <w:sz w:val="20"/>
                          <w:szCs w:val="20"/>
                        </w:rPr>
                      </w:pPr>
                      <w:r>
                        <w:rPr>
                          <w:b/>
                          <w:sz w:val="20"/>
                          <w:szCs w:val="20"/>
                        </w:rPr>
                        <w:t>High Quality teaching for all</w:t>
                      </w:r>
                    </w:p>
                    <w:p>
                      <w:pPr>
                        <w:pStyle w:val="ListParagraph"/>
                        <w:widowControl w:val="0"/>
                        <w:numPr>
                          <w:ilvl w:val="0"/>
                          <w:numId w:val="3"/>
                        </w:numPr>
                        <w:autoSpaceDE w:val="0"/>
                        <w:autoSpaceDN w:val="0"/>
                        <w:spacing w:after="0" w:line="240" w:lineRule="auto"/>
                        <w:contextualSpacing w:val="0"/>
                        <w:rPr>
                          <w:sz w:val="20"/>
                          <w:szCs w:val="20"/>
                        </w:rPr>
                      </w:pPr>
                      <w:r>
                        <w:rPr>
                          <w:sz w:val="20"/>
                          <w:szCs w:val="20"/>
                        </w:rPr>
                        <w:t>Effective curriculum mapping – implementation of subject specific mid-term curriculum plans as discussed at Exam Analysis meetings (ACL/HODs)</w:t>
                      </w:r>
                    </w:p>
                    <w:p>
                      <w:pPr>
                        <w:pStyle w:val="ListParagraph"/>
                        <w:widowControl w:val="0"/>
                        <w:numPr>
                          <w:ilvl w:val="0"/>
                          <w:numId w:val="3"/>
                        </w:numPr>
                        <w:autoSpaceDE w:val="0"/>
                        <w:autoSpaceDN w:val="0"/>
                        <w:spacing w:after="0" w:line="240" w:lineRule="auto"/>
                        <w:contextualSpacing w:val="0"/>
                        <w:rPr>
                          <w:sz w:val="20"/>
                          <w:szCs w:val="20"/>
                        </w:rPr>
                      </w:pPr>
                      <w:r>
                        <w:rPr>
                          <w:sz w:val="20"/>
                          <w:szCs w:val="20"/>
                        </w:rPr>
                        <w:t>Maintain existing T&amp;L monitoring framework but with specific focus on feedback and SEND &amp;PP (ACL)</w:t>
                      </w:r>
                    </w:p>
                    <w:p>
                      <w:pPr>
                        <w:rPr>
                          <w:sz w:val="20"/>
                          <w:szCs w:val="20"/>
                        </w:rPr>
                      </w:pPr>
                    </w:p>
                    <w:p>
                      <w:pPr>
                        <w:pStyle w:val="ListParagraph"/>
                        <w:widowControl w:val="0"/>
                        <w:numPr>
                          <w:ilvl w:val="0"/>
                          <w:numId w:val="2"/>
                        </w:numPr>
                        <w:autoSpaceDE w:val="0"/>
                        <w:autoSpaceDN w:val="0"/>
                        <w:spacing w:after="0" w:line="240" w:lineRule="auto"/>
                        <w:contextualSpacing w:val="0"/>
                        <w:rPr>
                          <w:b/>
                          <w:sz w:val="20"/>
                          <w:szCs w:val="20"/>
                        </w:rPr>
                      </w:pPr>
                      <w:r>
                        <w:rPr>
                          <w:b/>
                          <w:sz w:val="20"/>
                          <w:szCs w:val="20"/>
                        </w:rPr>
                        <w:t>Effective diagnostic Assessment</w:t>
                      </w:r>
                    </w:p>
                    <w:p>
                      <w:pPr>
                        <w:pStyle w:val="ListParagraph"/>
                        <w:widowControl w:val="0"/>
                        <w:numPr>
                          <w:ilvl w:val="0"/>
                          <w:numId w:val="3"/>
                        </w:numPr>
                        <w:autoSpaceDE w:val="0"/>
                        <w:autoSpaceDN w:val="0"/>
                        <w:spacing w:after="0" w:line="240" w:lineRule="auto"/>
                        <w:contextualSpacing w:val="0"/>
                        <w:rPr>
                          <w:sz w:val="20"/>
                          <w:szCs w:val="20"/>
                        </w:rPr>
                      </w:pPr>
                      <w:r>
                        <w:rPr>
                          <w:sz w:val="20"/>
                          <w:szCs w:val="20"/>
                        </w:rPr>
                        <w:t>Frequent evaluation and continued implementation of whole school assessment calendar (ACL)</w:t>
                      </w:r>
                    </w:p>
                    <w:p>
                      <w:pPr>
                        <w:pStyle w:val="ListParagraph"/>
                        <w:widowControl w:val="0"/>
                        <w:numPr>
                          <w:ilvl w:val="0"/>
                          <w:numId w:val="3"/>
                        </w:numPr>
                        <w:autoSpaceDE w:val="0"/>
                        <w:autoSpaceDN w:val="0"/>
                        <w:spacing w:after="0" w:line="240" w:lineRule="auto"/>
                        <w:contextualSpacing w:val="0"/>
                        <w:rPr>
                          <w:sz w:val="20"/>
                          <w:szCs w:val="20"/>
                        </w:rPr>
                      </w:pPr>
                      <w:r>
                        <w:rPr>
                          <w:sz w:val="20"/>
                          <w:szCs w:val="20"/>
                        </w:rPr>
                        <w:t>Continued use of baseline methods (MIDYS/ALIS/Edinburgh reading tests/FFT) (ACL)</w:t>
                      </w:r>
                    </w:p>
                    <w:p>
                      <w:pPr>
                        <w:pStyle w:val="ListParagraph"/>
                        <w:widowControl w:val="0"/>
                        <w:numPr>
                          <w:ilvl w:val="0"/>
                          <w:numId w:val="3"/>
                        </w:numPr>
                        <w:autoSpaceDE w:val="0"/>
                        <w:autoSpaceDN w:val="0"/>
                        <w:spacing w:after="0" w:line="240" w:lineRule="auto"/>
                        <w:contextualSpacing w:val="0"/>
                        <w:rPr>
                          <w:sz w:val="20"/>
                          <w:szCs w:val="20"/>
                        </w:rPr>
                      </w:pPr>
                      <w:r>
                        <w:rPr>
                          <w:sz w:val="20"/>
                          <w:szCs w:val="20"/>
                        </w:rPr>
                        <w:t>Development of Dept. Assessment calendars (linked to whole school assessment calendar) (HODs)</w:t>
                      </w:r>
                    </w:p>
                    <w:p>
                      <w:pPr>
                        <w:pStyle w:val="ListParagraph"/>
                        <w:rPr>
                          <w:sz w:val="20"/>
                          <w:szCs w:val="20"/>
                        </w:rPr>
                      </w:pPr>
                    </w:p>
                    <w:p>
                      <w:pPr>
                        <w:pStyle w:val="ListParagraph"/>
                        <w:widowControl w:val="0"/>
                        <w:numPr>
                          <w:ilvl w:val="0"/>
                          <w:numId w:val="2"/>
                        </w:numPr>
                        <w:autoSpaceDE w:val="0"/>
                        <w:autoSpaceDN w:val="0"/>
                        <w:spacing w:after="0" w:line="240" w:lineRule="auto"/>
                        <w:contextualSpacing w:val="0"/>
                        <w:rPr>
                          <w:b/>
                          <w:sz w:val="20"/>
                          <w:szCs w:val="20"/>
                        </w:rPr>
                      </w:pPr>
                      <w:r>
                        <w:rPr>
                          <w:b/>
                          <w:sz w:val="20"/>
                          <w:szCs w:val="20"/>
                        </w:rPr>
                        <w:t>Supporting Remote Learning</w:t>
                      </w:r>
                    </w:p>
                    <w:p>
                      <w:pPr>
                        <w:pStyle w:val="ListParagraph"/>
                        <w:widowControl w:val="0"/>
                        <w:numPr>
                          <w:ilvl w:val="0"/>
                          <w:numId w:val="3"/>
                        </w:numPr>
                        <w:autoSpaceDE w:val="0"/>
                        <w:autoSpaceDN w:val="0"/>
                        <w:spacing w:after="0" w:line="240" w:lineRule="auto"/>
                        <w:contextualSpacing w:val="0"/>
                        <w:rPr>
                          <w:sz w:val="20"/>
                          <w:szCs w:val="20"/>
                        </w:rPr>
                      </w:pPr>
                      <w:r>
                        <w:rPr>
                          <w:sz w:val="20"/>
                          <w:szCs w:val="20"/>
                        </w:rPr>
                        <w:t>Remote Learning Contingency Planning Document Sept 2021 (ACL)</w:t>
                      </w:r>
                    </w:p>
                    <w:p>
                      <w:pPr>
                        <w:pStyle w:val="ListParagraph"/>
                        <w:widowControl w:val="0"/>
                        <w:numPr>
                          <w:ilvl w:val="0"/>
                          <w:numId w:val="3"/>
                        </w:numPr>
                        <w:autoSpaceDE w:val="0"/>
                        <w:autoSpaceDN w:val="0"/>
                        <w:spacing w:after="0" w:line="240" w:lineRule="auto"/>
                        <w:contextualSpacing w:val="0"/>
                        <w:rPr>
                          <w:sz w:val="20"/>
                          <w:szCs w:val="20"/>
                        </w:rPr>
                      </w:pPr>
                      <w:r>
                        <w:rPr>
                          <w:sz w:val="20"/>
                          <w:szCs w:val="20"/>
                        </w:rPr>
                        <w:t>Continued development of PHHS Live (HODs/DP)</w:t>
                      </w:r>
                    </w:p>
                    <w:p>
                      <w:pPr>
                        <w:pStyle w:val="ListParagraph"/>
                        <w:widowControl w:val="0"/>
                        <w:numPr>
                          <w:ilvl w:val="0"/>
                          <w:numId w:val="3"/>
                        </w:numPr>
                        <w:autoSpaceDE w:val="0"/>
                        <w:autoSpaceDN w:val="0"/>
                        <w:spacing w:after="0" w:line="240" w:lineRule="auto"/>
                        <w:contextualSpacing w:val="0"/>
                        <w:rPr>
                          <w:sz w:val="20"/>
                          <w:szCs w:val="20"/>
                        </w:rPr>
                      </w:pPr>
                      <w:r>
                        <w:rPr>
                          <w:sz w:val="20"/>
                          <w:szCs w:val="20"/>
                        </w:rPr>
                        <w:t>Development of student and staff guides to support TEAMs/SMH/school email (DP)</w:t>
                      </w:r>
                    </w:p>
                    <w:p>
                      <w:pPr>
                        <w:pStyle w:val="ListParagraph"/>
                        <w:widowControl w:val="0"/>
                        <w:numPr>
                          <w:ilvl w:val="0"/>
                          <w:numId w:val="3"/>
                        </w:numPr>
                        <w:autoSpaceDE w:val="0"/>
                        <w:autoSpaceDN w:val="0"/>
                        <w:spacing w:after="0" w:line="240" w:lineRule="auto"/>
                        <w:contextualSpacing w:val="0"/>
                        <w:rPr>
                          <w:sz w:val="20"/>
                          <w:szCs w:val="20"/>
                        </w:rPr>
                      </w:pPr>
                      <w:r>
                        <w:rPr>
                          <w:sz w:val="20"/>
                          <w:szCs w:val="20"/>
                        </w:rPr>
                        <w:t xml:space="preserve">Wider introduction of online resources </w:t>
                      </w:r>
                      <w:proofErr w:type="spellStart"/>
                      <w:r>
                        <w:rPr>
                          <w:sz w:val="20"/>
                          <w:szCs w:val="20"/>
                        </w:rPr>
                        <w:t>eg</w:t>
                      </w:r>
                      <w:proofErr w:type="spellEnd"/>
                      <w:r>
                        <w:rPr>
                          <w:sz w:val="20"/>
                          <w:szCs w:val="20"/>
                        </w:rPr>
                        <w:t xml:space="preserve"> </w:t>
                      </w:r>
                      <w:proofErr w:type="spellStart"/>
                      <w:r>
                        <w:rPr>
                          <w:sz w:val="20"/>
                          <w:szCs w:val="20"/>
                        </w:rPr>
                        <w:t>Educake</w:t>
                      </w:r>
                      <w:proofErr w:type="spellEnd"/>
                      <w:r>
                        <w:rPr>
                          <w:sz w:val="20"/>
                          <w:szCs w:val="20"/>
                        </w:rPr>
                        <w:t>/</w:t>
                      </w:r>
                      <w:proofErr w:type="spellStart"/>
                      <w:r>
                        <w:rPr>
                          <w:sz w:val="20"/>
                          <w:szCs w:val="20"/>
                        </w:rPr>
                        <w:t>MathsWatch</w:t>
                      </w:r>
                      <w:proofErr w:type="spellEnd"/>
                      <w:r>
                        <w:rPr>
                          <w:sz w:val="20"/>
                          <w:szCs w:val="20"/>
                        </w:rPr>
                        <w:t xml:space="preserve"> (HODs/ACL)</w:t>
                      </w:r>
                    </w:p>
                    <w:p>
                      <w:pPr>
                        <w:pStyle w:val="ListParagraph"/>
                        <w:widowControl w:val="0"/>
                        <w:numPr>
                          <w:ilvl w:val="0"/>
                          <w:numId w:val="3"/>
                        </w:numPr>
                        <w:autoSpaceDE w:val="0"/>
                        <w:autoSpaceDN w:val="0"/>
                        <w:spacing w:after="0" w:line="240" w:lineRule="auto"/>
                        <w:contextualSpacing w:val="0"/>
                        <w:rPr>
                          <w:sz w:val="20"/>
                          <w:szCs w:val="20"/>
                        </w:rPr>
                      </w:pPr>
                      <w:r>
                        <w:rPr>
                          <w:sz w:val="20"/>
                          <w:szCs w:val="20"/>
                        </w:rPr>
                        <w:t>Continuation of Virtual Parents’ Evenings (AH/DP)</w:t>
                      </w:r>
                    </w:p>
                    <w:p>
                      <w:pPr>
                        <w:rPr>
                          <w:sz w:val="20"/>
                          <w:szCs w:val="20"/>
                        </w:rPr>
                      </w:pPr>
                    </w:p>
                    <w:p>
                      <w:pPr>
                        <w:pStyle w:val="ListParagraph"/>
                        <w:widowControl w:val="0"/>
                        <w:numPr>
                          <w:ilvl w:val="0"/>
                          <w:numId w:val="2"/>
                        </w:numPr>
                        <w:autoSpaceDE w:val="0"/>
                        <w:autoSpaceDN w:val="0"/>
                        <w:spacing w:after="0" w:line="240" w:lineRule="auto"/>
                        <w:contextualSpacing w:val="0"/>
                        <w:rPr>
                          <w:b/>
                          <w:sz w:val="20"/>
                          <w:szCs w:val="20"/>
                        </w:rPr>
                      </w:pPr>
                      <w:r>
                        <w:rPr>
                          <w:b/>
                          <w:sz w:val="20"/>
                          <w:szCs w:val="20"/>
                        </w:rPr>
                        <w:t>Focusing on Professional Development</w:t>
                      </w:r>
                    </w:p>
                    <w:p>
                      <w:pPr>
                        <w:pStyle w:val="ListParagraph"/>
                        <w:widowControl w:val="0"/>
                        <w:numPr>
                          <w:ilvl w:val="0"/>
                          <w:numId w:val="9"/>
                        </w:numPr>
                        <w:autoSpaceDE w:val="0"/>
                        <w:autoSpaceDN w:val="0"/>
                        <w:spacing w:after="0" w:line="240" w:lineRule="auto"/>
                        <w:contextualSpacing w:val="0"/>
                        <w:rPr>
                          <w:sz w:val="20"/>
                          <w:szCs w:val="20"/>
                        </w:rPr>
                      </w:pPr>
                      <w:r>
                        <w:rPr>
                          <w:sz w:val="20"/>
                          <w:szCs w:val="20"/>
                        </w:rPr>
                        <w:t xml:space="preserve">T and L Development Group programme and T and L CPD to support curriculum planning (including </w:t>
                      </w:r>
                      <w:proofErr w:type="spellStart"/>
                      <w:r>
                        <w:rPr>
                          <w:sz w:val="20"/>
                          <w:szCs w:val="20"/>
                        </w:rPr>
                        <w:t>Rosenshine’s</w:t>
                      </w:r>
                      <w:proofErr w:type="spellEnd"/>
                      <w:r>
                        <w:rPr>
                          <w:sz w:val="20"/>
                          <w:szCs w:val="20"/>
                        </w:rPr>
                        <w:t xml:space="preserve"> principles); effective teaching using technology (TEAMs); staff and student mental health appreciation; metacognition; literacy; retrieval (ACL/T and L Development Group)</w:t>
                      </w:r>
                    </w:p>
                    <w:p>
                      <w:pPr>
                        <w:pStyle w:val="ListParagraph"/>
                        <w:widowControl w:val="0"/>
                        <w:numPr>
                          <w:ilvl w:val="0"/>
                          <w:numId w:val="9"/>
                        </w:numPr>
                        <w:autoSpaceDE w:val="0"/>
                        <w:autoSpaceDN w:val="0"/>
                        <w:spacing w:after="0" w:line="240" w:lineRule="auto"/>
                        <w:contextualSpacing w:val="0"/>
                        <w:rPr>
                          <w:sz w:val="20"/>
                          <w:szCs w:val="20"/>
                        </w:rPr>
                      </w:pPr>
                      <w:r>
                        <w:rPr>
                          <w:sz w:val="20"/>
                          <w:szCs w:val="20"/>
                        </w:rPr>
                        <w:t>Use of Dept. meetings for CPD (HODs)</w:t>
                      </w:r>
                    </w:p>
                    <w:p>
                      <w:pPr>
                        <w:pStyle w:val="ListParagraph"/>
                        <w:widowControl w:val="0"/>
                        <w:numPr>
                          <w:ilvl w:val="0"/>
                          <w:numId w:val="9"/>
                        </w:numPr>
                        <w:autoSpaceDE w:val="0"/>
                        <w:autoSpaceDN w:val="0"/>
                        <w:spacing w:after="0" w:line="240" w:lineRule="auto"/>
                        <w:contextualSpacing w:val="0"/>
                        <w:rPr>
                          <w:sz w:val="20"/>
                          <w:szCs w:val="20"/>
                        </w:rPr>
                      </w:pPr>
                      <w:r>
                        <w:rPr>
                          <w:sz w:val="20"/>
                          <w:szCs w:val="20"/>
                        </w:rPr>
                        <w:t>Dec TED – focus on SEND) (FRB)</w:t>
                      </w:r>
                    </w:p>
                    <w:p>
                      <w:pPr>
                        <w:pStyle w:val="ListParagraph"/>
                        <w:widowControl w:val="0"/>
                        <w:numPr>
                          <w:ilvl w:val="0"/>
                          <w:numId w:val="9"/>
                        </w:numPr>
                        <w:autoSpaceDE w:val="0"/>
                        <w:autoSpaceDN w:val="0"/>
                        <w:spacing w:after="0" w:line="240" w:lineRule="auto"/>
                        <w:contextualSpacing w:val="0"/>
                        <w:rPr>
                          <w:sz w:val="20"/>
                          <w:szCs w:val="20"/>
                        </w:rPr>
                      </w:pPr>
                      <w:r>
                        <w:rPr>
                          <w:sz w:val="20"/>
                          <w:szCs w:val="20"/>
                        </w:rPr>
                        <w:t xml:space="preserve">Feb TED – focus on T and L CPD </w:t>
                      </w:r>
                      <w:proofErr w:type="spellStart"/>
                      <w:r>
                        <w:rPr>
                          <w:sz w:val="20"/>
                          <w:szCs w:val="20"/>
                        </w:rPr>
                        <w:t>eg</w:t>
                      </w:r>
                      <w:proofErr w:type="spellEnd"/>
                      <w:r>
                        <w:rPr>
                          <w:sz w:val="20"/>
                          <w:szCs w:val="20"/>
                        </w:rPr>
                        <w:t xml:space="preserve"> literacy, more able and questioning; curriculum planning and effective assessment (HODs)</w:t>
                      </w:r>
                    </w:p>
                    <w:p>
                      <w:pPr>
                        <w:pStyle w:val="ListParagraph"/>
                        <w:rPr>
                          <w:sz w:val="20"/>
                          <w:szCs w:val="20"/>
                        </w:rPr>
                      </w:pPr>
                    </w:p>
                    <w:p/>
                  </w:txbxContent>
                </v:textbox>
                <w10:wrap anchorx="margin"/>
              </v:shape>
            </w:pict>
          </mc:Fallback>
        </mc:AlternateContent>
      </w:r>
    </w:p>
    <w:p>
      <w:pPr>
        <w:rPr>
          <w:sz w:val="2"/>
          <w:szCs w:val="2"/>
        </w:rPr>
      </w:pPr>
      <w:r>
        <w:rPr>
          <w:noProof/>
          <w:lang w:eastAsia="en-GB"/>
        </w:rPr>
        <mc:AlternateContent>
          <mc:Choice Requires="wps">
            <w:drawing>
              <wp:anchor distT="0" distB="0" distL="114300" distR="114300" simplePos="0" relativeHeight="251666432" behindDoc="0" locked="0" layoutInCell="1" allowOverlap="1">
                <wp:simplePos x="0" y="0"/>
                <wp:positionH relativeFrom="column">
                  <wp:posOffset>5581816</wp:posOffset>
                </wp:positionH>
                <wp:positionV relativeFrom="paragraph">
                  <wp:posOffset>4417</wp:posOffset>
                </wp:positionV>
                <wp:extent cx="4023360" cy="3387201"/>
                <wp:effectExtent l="0" t="0" r="15240" b="22860"/>
                <wp:wrapNone/>
                <wp:docPr id="8" name="Text Box 8"/>
                <wp:cNvGraphicFramePr/>
                <a:graphic xmlns:a="http://schemas.openxmlformats.org/drawingml/2006/main">
                  <a:graphicData uri="http://schemas.microsoft.com/office/word/2010/wordprocessingShape">
                    <wps:wsp>
                      <wps:cNvSpPr txBox="1"/>
                      <wps:spPr>
                        <a:xfrm>
                          <a:off x="0" y="0"/>
                          <a:ext cx="4023360" cy="3387201"/>
                        </a:xfrm>
                        <a:prstGeom prst="rect">
                          <a:avLst/>
                        </a:prstGeom>
                        <a:ln/>
                      </wps:spPr>
                      <wps:style>
                        <a:lnRef idx="2">
                          <a:schemeClr val="accent1"/>
                        </a:lnRef>
                        <a:fillRef idx="1">
                          <a:schemeClr val="lt1"/>
                        </a:fillRef>
                        <a:effectRef idx="0">
                          <a:schemeClr val="accent1"/>
                        </a:effectRef>
                        <a:fontRef idx="minor">
                          <a:schemeClr val="dk1"/>
                        </a:fontRef>
                      </wps:style>
                      <wps:txbx>
                        <w:txbxContent>
                          <w:p>
                            <w:pPr>
                              <w:pStyle w:val="Title"/>
                              <w:rPr>
                                <w:color w:val="5B9BD5" w:themeColor="accent1"/>
                                <w:sz w:val="28"/>
                                <w:szCs w:val="28"/>
                              </w:rPr>
                            </w:pPr>
                            <w:r>
                              <w:rPr>
                                <w:color w:val="5B9BD5" w:themeColor="accent1"/>
                                <w:sz w:val="28"/>
                                <w:szCs w:val="28"/>
                              </w:rPr>
                              <w:t>2. TARGETED ACADEMIC SUPPORT</w:t>
                            </w:r>
                          </w:p>
                          <w:p>
                            <w:pPr>
                              <w:rPr>
                                <w:sz w:val="20"/>
                                <w:szCs w:val="20"/>
                              </w:rPr>
                            </w:pPr>
                          </w:p>
                          <w:p>
                            <w:pPr>
                              <w:pStyle w:val="ListParagraph"/>
                              <w:widowControl w:val="0"/>
                              <w:numPr>
                                <w:ilvl w:val="0"/>
                                <w:numId w:val="12"/>
                              </w:numPr>
                              <w:autoSpaceDE w:val="0"/>
                              <w:autoSpaceDN w:val="0"/>
                              <w:spacing w:after="0" w:line="240" w:lineRule="auto"/>
                              <w:contextualSpacing w:val="0"/>
                              <w:rPr>
                                <w:b/>
                                <w:sz w:val="20"/>
                                <w:szCs w:val="20"/>
                              </w:rPr>
                            </w:pPr>
                            <w:r>
                              <w:rPr>
                                <w:b/>
                                <w:sz w:val="20"/>
                                <w:szCs w:val="20"/>
                              </w:rPr>
                              <w:t>High quality one to one and small group provision</w:t>
                            </w:r>
                          </w:p>
                          <w:p>
                            <w:pPr>
                              <w:pStyle w:val="ListParagraph"/>
                              <w:widowControl w:val="0"/>
                              <w:numPr>
                                <w:ilvl w:val="0"/>
                                <w:numId w:val="14"/>
                              </w:numPr>
                              <w:autoSpaceDE w:val="0"/>
                              <w:autoSpaceDN w:val="0"/>
                              <w:spacing w:after="0" w:line="240" w:lineRule="auto"/>
                              <w:contextualSpacing w:val="0"/>
                              <w:rPr>
                                <w:sz w:val="20"/>
                                <w:szCs w:val="20"/>
                              </w:rPr>
                            </w:pPr>
                            <w:r>
                              <w:rPr>
                                <w:sz w:val="20"/>
                                <w:szCs w:val="20"/>
                              </w:rPr>
                              <w:t xml:space="preserve">Co-ordinated subject interventions e.g. Year 11 booster/revision sessions </w:t>
                            </w:r>
                          </w:p>
                          <w:p>
                            <w:pPr>
                              <w:pStyle w:val="ListParagraph"/>
                              <w:widowControl w:val="0"/>
                              <w:numPr>
                                <w:ilvl w:val="0"/>
                                <w:numId w:val="14"/>
                              </w:numPr>
                              <w:autoSpaceDE w:val="0"/>
                              <w:autoSpaceDN w:val="0"/>
                              <w:spacing w:after="0" w:line="240" w:lineRule="auto"/>
                              <w:contextualSpacing w:val="0"/>
                              <w:rPr>
                                <w:sz w:val="20"/>
                                <w:szCs w:val="20"/>
                              </w:rPr>
                            </w:pPr>
                            <w:r>
                              <w:rPr>
                                <w:sz w:val="20"/>
                                <w:szCs w:val="20"/>
                              </w:rPr>
                              <w:t>Year 11 Mentoring programme (ACL/MC)</w:t>
                            </w:r>
                          </w:p>
                          <w:p>
                            <w:pPr>
                              <w:pStyle w:val="ListParagraph"/>
                              <w:widowControl w:val="0"/>
                              <w:numPr>
                                <w:ilvl w:val="0"/>
                                <w:numId w:val="14"/>
                              </w:numPr>
                              <w:autoSpaceDE w:val="0"/>
                              <w:autoSpaceDN w:val="0"/>
                              <w:spacing w:after="0" w:line="240" w:lineRule="auto"/>
                              <w:contextualSpacing w:val="0"/>
                              <w:rPr>
                                <w:b/>
                                <w:sz w:val="20"/>
                                <w:szCs w:val="20"/>
                              </w:rPr>
                            </w:pPr>
                            <w:r>
                              <w:rPr>
                                <w:sz w:val="20"/>
                                <w:szCs w:val="20"/>
                              </w:rPr>
                              <w:t>Development of The Bridge and AP (NB/SJ)</w:t>
                            </w:r>
                          </w:p>
                          <w:p>
                            <w:pPr>
                              <w:pStyle w:val="ListParagraph"/>
                              <w:widowControl w:val="0"/>
                              <w:autoSpaceDE w:val="0"/>
                              <w:autoSpaceDN w:val="0"/>
                              <w:spacing w:after="0" w:line="240" w:lineRule="auto"/>
                              <w:contextualSpacing w:val="0"/>
                              <w:rPr>
                                <w:b/>
                                <w:sz w:val="20"/>
                                <w:szCs w:val="20"/>
                              </w:rPr>
                            </w:pPr>
                          </w:p>
                          <w:p>
                            <w:pPr>
                              <w:pStyle w:val="ListParagraph"/>
                              <w:widowControl w:val="0"/>
                              <w:numPr>
                                <w:ilvl w:val="0"/>
                                <w:numId w:val="12"/>
                              </w:numPr>
                              <w:autoSpaceDE w:val="0"/>
                              <w:autoSpaceDN w:val="0"/>
                              <w:spacing w:after="0" w:line="240" w:lineRule="auto"/>
                              <w:contextualSpacing w:val="0"/>
                              <w:rPr>
                                <w:b/>
                                <w:sz w:val="20"/>
                                <w:szCs w:val="20"/>
                              </w:rPr>
                            </w:pPr>
                            <w:r>
                              <w:rPr>
                                <w:b/>
                                <w:sz w:val="20"/>
                                <w:szCs w:val="20"/>
                              </w:rPr>
                              <w:t>Teaching Assistants and targeted support</w:t>
                            </w:r>
                          </w:p>
                          <w:p>
                            <w:pPr>
                              <w:pStyle w:val="ListParagraph"/>
                              <w:widowControl w:val="0"/>
                              <w:numPr>
                                <w:ilvl w:val="0"/>
                                <w:numId w:val="15"/>
                              </w:numPr>
                              <w:autoSpaceDE w:val="0"/>
                              <w:autoSpaceDN w:val="0"/>
                              <w:spacing w:after="0" w:line="240" w:lineRule="auto"/>
                              <w:contextualSpacing w:val="0"/>
                              <w:rPr>
                                <w:sz w:val="20"/>
                                <w:szCs w:val="20"/>
                              </w:rPr>
                            </w:pPr>
                            <w:r>
                              <w:rPr>
                                <w:sz w:val="20"/>
                                <w:szCs w:val="20"/>
                              </w:rPr>
                              <w:t>Development of family conversations (FRB)</w:t>
                            </w:r>
                          </w:p>
                          <w:p>
                            <w:pPr>
                              <w:pStyle w:val="ListParagraph"/>
                              <w:widowControl w:val="0"/>
                              <w:numPr>
                                <w:ilvl w:val="0"/>
                                <w:numId w:val="15"/>
                              </w:numPr>
                              <w:autoSpaceDE w:val="0"/>
                              <w:autoSpaceDN w:val="0"/>
                              <w:spacing w:after="0" w:line="240" w:lineRule="auto"/>
                              <w:contextualSpacing w:val="0"/>
                              <w:rPr>
                                <w:sz w:val="20"/>
                                <w:szCs w:val="20"/>
                              </w:rPr>
                            </w:pPr>
                            <w:r>
                              <w:rPr>
                                <w:sz w:val="20"/>
                                <w:szCs w:val="20"/>
                              </w:rPr>
                              <w:t>Purchase of revision resources/subscriptions (HODs)</w:t>
                            </w:r>
                          </w:p>
                          <w:p>
                            <w:pPr>
                              <w:pStyle w:val="ListParagraph"/>
                              <w:widowControl w:val="0"/>
                              <w:numPr>
                                <w:ilvl w:val="0"/>
                                <w:numId w:val="15"/>
                              </w:numPr>
                              <w:autoSpaceDE w:val="0"/>
                              <w:autoSpaceDN w:val="0"/>
                              <w:spacing w:after="0" w:line="240" w:lineRule="auto"/>
                              <w:contextualSpacing w:val="0"/>
                              <w:rPr>
                                <w:sz w:val="20"/>
                                <w:szCs w:val="20"/>
                              </w:rPr>
                            </w:pPr>
                            <w:r>
                              <w:rPr>
                                <w:sz w:val="20"/>
                                <w:szCs w:val="20"/>
                              </w:rPr>
                              <w:t>Use of HOD/HOY/SLT Link meetings to plan and evaluate interventions (ACL)</w:t>
                            </w:r>
                          </w:p>
                          <w:p>
                            <w:pPr>
                              <w:pStyle w:val="ListParagraph"/>
                              <w:rPr>
                                <w:b/>
                                <w:sz w:val="20"/>
                                <w:szCs w:val="20"/>
                              </w:rPr>
                            </w:pPr>
                          </w:p>
                          <w:p>
                            <w:pPr>
                              <w:pStyle w:val="ListParagraph"/>
                              <w:widowControl w:val="0"/>
                              <w:numPr>
                                <w:ilvl w:val="0"/>
                                <w:numId w:val="12"/>
                              </w:numPr>
                              <w:autoSpaceDE w:val="0"/>
                              <w:autoSpaceDN w:val="0"/>
                              <w:spacing w:after="0" w:line="240" w:lineRule="auto"/>
                              <w:contextualSpacing w:val="0"/>
                              <w:rPr>
                                <w:b/>
                                <w:sz w:val="20"/>
                                <w:szCs w:val="20"/>
                              </w:rPr>
                            </w:pPr>
                            <w:r>
                              <w:rPr>
                                <w:b/>
                                <w:sz w:val="20"/>
                                <w:szCs w:val="20"/>
                              </w:rPr>
                              <w:t>Academic tutoring</w:t>
                            </w:r>
                          </w:p>
                          <w:p>
                            <w:pPr>
                              <w:pStyle w:val="ListParagraph"/>
                              <w:widowControl w:val="0"/>
                              <w:numPr>
                                <w:ilvl w:val="0"/>
                                <w:numId w:val="14"/>
                              </w:numPr>
                              <w:autoSpaceDE w:val="0"/>
                              <w:autoSpaceDN w:val="0"/>
                              <w:spacing w:after="0" w:line="240" w:lineRule="auto"/>
                              <w:contextualSpacing w:val="0"/>
                              <w:rPr>
                                <w:sz w:val="20"/>
                                <w:szCs w:val="20"/>
                              </w:rPr>
                            </w:pPr>
                            <w:r>
                              <w:rPr>
                                <w:sz w:val="20"/>
                                <w:szCs w:val="20"/>
                              </w:rPr>
                              <w:t>School Led Tutoring Programme (avail from Sept 2021)</w:t>
                            </w:r>
                          </w:p>
                          <w:p>
                            <w:pPr>
                              <w:pStyle w:val="ListParagraph"/>
                              <w:rPr>
                                <w:sz w:val="20"/>
                                <w:szCs w:val="20"/>
                              </w:rPr>
                            </w:pPr>
                          </w:p>
                          <w:p>
                            <w:pPr>
                              <w:pStyle w:val="ListParagraph"/>
                              <w:widowControl w:val="0"/>
                              <w:numPr>
                                <w:ilvl w:val="0"/>
                                <w:numId w:val="12"/>
                              </w:numPr>
                              <w:autoSpaceDE w:val="0"/>
                              <w:autoSpaceDN w:val="0"/>
                              <w:spacing w:after="0" w:line="240" w:lineRule="auto"/>
                              <w:contextualSpacing w:val="0"/>
                              <w:rPr>
                                <w:b/>
                                <w:sz w:val="20"/>
                                <w:szCs w:val="20"/>
                              </w:rPr>
                            </w:pPr>
                            <w:r>
                              <w:rPr>
                                <w:b/>
                                <w:sz w:val="20"/>
                                <w:szCs w:val="20"/>
                              </w:rPr>
                              <w:t>Planning for Pupils with SEND</w:t>
                            </w:r>
                          </w:p>
                          <w:p>
                            <w:pPr>
                              <w:pStyle w:val="ListParagraph"/>
                              <w:widowControl w:val="0"/>
                              <w:numPr>
                                <w:ilvl w:val="0"/>
                                <w:numId w:val="13"/>
                              </w:numPr>
                              <w:autoSpaceDE w:val="0"/>
                              <w:autoSpaceDN w:val="0"/>
                              <w:spacing w:after="0" w:line="240" w:lineRule="auto"/>
                              <w:contextualSpacing w:val="0"/>
                              <w:rPr>
                                <w:sz w:val="20"/>
                                <w:szCs w:val="20"/>
                              </w:rPr>
                            </w:pPr>
                            <w:r>
                              <w:rPr>
                                <w:sz w:val="20"/>
                                <w:szCs w:val="20"/>
                              </w:rPr>
                              <w:t xml:space="preserve">After Hours focus on Year 11 (PP&amp;SEND) with Eng. &amp; Maths tutors </w:t>
                            </w:r>
                          </w:p>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27" type="#_x0000_t202" style="position:absolute;margin-left:439.5pt;margin-top:.35pt;width:316.8pt;height:266.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" fillcolor="white [3201]" strokecolor="#5b9bd5 [3204]" strokeweight="1pt">
                <v:textbox>
                  <w:txbxContent>
                    <w:p>
                      <w:pPr>
                        <w:pStyle w:val="Title"/>
                        <w:rPr>
                          <w:color w:val="5B9BD5" w:themeColor="accent1"/>
                          <w:sz w:val="28"/>
                          <w:szCs w:val="28"/>
                        </w:rPr>
                      </w:pPr>
                      <w:r>
                        <w:rPr>
                          <w:color w:val="5B9BD5" w:themeColor="accent1"/>
                          <w:sz w:val="28"/>
                          <w:szCs w:val="28"/>
                        </w:rPr>
                        <w:t>2. TARGETED ACADEMIC SUPPORT</w:t>
                      </w:r>
                    </w:p>
                    <w:p>
                      <w:pPr>
                        <w:rPr>
                          <w:sz w:val="20"/>
                          <w:szCs w:val="20"/>
                        </w:rPr>
                      </w:pPr>
                    </w:p>
                    <w:p>
                      <w:pPr>
                        <w:pStyle w:val="ListParagraph"/>
                        <w:widowControl w:val="0"/>
                        <w:numPr>
                          <w:ilvl w:val="0"/>
                          <w:numId w:val="12"/>
                        </w:numPr>
                        <w:autoSpaceDE w:val="0"/>
                        <w:autoSpaceDN w:val="0"/>
                        <w:spacing w:after="0" w:line="240" w:lineRule="auto"/>
                        <w:contextualSpacing w:val="0"/>
                        <w:rPr>
                          <w:b/>
                          <w:sz w:val="20"/>
                          <w:szCs w:val="20"/>
                        </w:rPr>
                      </w:pPr>
                      <w:r>
                        <w:rPr>
                          <w:b/>
                          <w:sz w:val="20"/>
                          <w:szCs w:val="20"/>
                        </w:rPr>
                        <w:t>High quality one to one and small group provision</w:t>
                      </w:r>
                    </w:p>
                    <w:p>
                      <w:pPr>
                        <w:pStyle w:val="ListParagraph"/>
                        <w:widowControl w:val="0"/>
                        <w:numPr>
                          <w:ilvl w:val="0"/>
                          <w:numId w:val="14"/>
                        </w:numPr>
                        <w:autoSpaceDE w:val="0"/>
                        <w:autoSpaceDN w:val="0"/>
                        <w:spacing w:after="0" w:line="240" w:lineRule="auto"/>
                        <w:contextualSpacing w:val="0"/>
                        <w:rPr>
                          <w:sz w:val="20"/>
                          <w:szCs w:val="20"/>
                        </w:rPr>
                      </w:pPr>
                      <w:r>
                        <w:rPr>
                          <w:sz w:val="20"/>
                          <w:szCs w:val="20"/>
                        </w:rPr>
                        <w:t xml:space="preserve">Co-ordinated subject interventions e.g. Year 11 booster/revision sessions </w:t>
                      </w:r>
                    </w:p>
                    <w:p>
                      <w:pPr>
                        <w:pStyle w:val="ListParagraph"/>
                        <w:widowControl w:val="0"/>
                        <w:numPr>
                          <w:ilvl w:val="0"/>
                          <w:numId w:val="14"/>
                        </w:numPr>
                        <w:autoSpaceDE w:val="0"/>
                        <w:autoSpaceDN w:val="0"/>
                        <w:spacing w:after="0" w:line="240" w:lineRule="auto"/>
                        <w:contextualSpacing w:val="0"/>
                        <w:rPr>
                          <w:sz w:val="20"/>
                          <w:szCs w:val="20"/>
                        </w:rPr>
                      </w:pPr>
                      <w:r>
                        <w:rPr>
                          <w:sz w:val="20"/>
                          <w:szCs w:val="20"/>
                        </w:rPr>
                        <w:t>Year 11 Mentoring programme (ACL/MC)</w:t>
                      </w:r>
                    </w:p>
                    <w:p>
                      <w:pPr>
                        <w:pStyle w:val="ListParagraph"/>
                        <w:widowControl w:val="0"/>
                        <w:numPr>
                          <w:ilvl w:val="0"/>
                          <w:numId w:val="14"/>
                        </w:numPr>
                        <w:autoSpaceDE w:val="0"/>
                        <w:autoSpaceDN w:val="0"/>
                        <w:spacing w:after="0" w:line="240" w:lineRule="auto"/>
                        <w:contextualSpacing w:val="0"/>
                        <w:rPr>
                          <w:b/>
                          <w:sz w:val="20"/>
                          <w:szCs w:val="20"/>
                        </w:rPr>
                      </w:pPr>
                      <w:r>
                        <w:rPr>
                          <w:sz w:val="20"/>
                          <w:szCs w:val="20"/>
                        </w:rPr>
                        <w:t>Development of The Bridge and AP (NB/SJ)</w:t>
                      </w:r>
                    </w:p>
                    <w:p>
                      <w:pPr>
                        <w:pStyle w:val="ListParagraph"/>
                        <w:widowControl w:val="0"/>
                        <w:autoSpaceDE w:val="0"/>
                        <w:autoSpaceDN w:val="0"/>
                        <w:spacing w:after="0" w:line="240" w:lineRule="auto"/>
                        <w:contextualSpacing w:val="0"/>
                        <w:rPr>
                          <w:b/>
                          <w:sz w:val="20"/>
                          <w:szCs w:val="20"/>
                        </w:rPr>
                      </w:pPr>
                    </w:p>
                    <w:p>
                      <w:pPr>
                        <w:pStyle w:val="ListParagraph"/>
                        <w:widowControl w:val="0"/>
                        <w:numPr>
                          <w:ilvl w:val="0"/>
                          <w:numId w:val="12"/>
                        </w:numPr>
                        <w:autoSpaceDE w:val="0"/>
                        <w:autoSpaceDN w:val="0"/>
                        <w:spacing w:after="0" w:line="240" w:lineRule="auto"/>
                        <w:contextualSpacing w:val="0"/>
                        <w:rPr>
                          <w:b/>
                          <w:sz w:val="20"/>
                          <w:szCs w:val="20"/>
                        </w:rPr>
                      </w:pPr>
                      <w:r>
                        <w:rPr>
                          <w:b/>
                          <w:sz w:val="20"/>
                          <w:szCs w:val="20"/>
                        </w:rPr>
                        <w:t>Teaching Assistants and targeted support</w:t>
                      </w:r>
                    </w:p>
                    <w:p>
                      <w:pPr>
                        <w:pStyle w:val="ListParagraph"/>
                        <w:widowControl w:val="0"/>
                        <w:numPr>
                          <w:ilvl w:val="0"/>
                          <w:numId w:val="15"/>
                        </w:numPr>
                        <w:autoSpaceDE w:val="0"/>
                        <w:autoSpaceDN w:val="0"/>
                        <w:spacing w:after="0" w:line="240" w:lineRule="auto"/>
                        <w:contextualSpacing w:val="0"/>
                        <w:rPr>
                          <w:sz w:val="20"/>
                          <w:szCs w:val="20"/>
                        </w:rPr>
                      </w:pPr>
                      <w:r>
                        <w:rPr>
                          <w:sz w:val="20"/>
                          <w:szCs w:val="20"/>
                        </w:rPr>
                        <w:t>Development of family conversations (FRB)</w:t>
                      </w:r>
                    </w:p>
                    <w:p>
                      <w:pPr>
                        <w:pStyle w:val="ListParagraph"/>
                        <w:widowControl w:val="0"/>
                        <w:numPr>
                          <w:ilvl w:val="0"/>
                          <w:numId w:val="15"/>
                        </w:numPr>
                        <w:autoSpaceDE w:val="0"/>
                        <w:autoSpaceDN w:val="0"/>
                        <w:spacing w:after="0" w:line="240" w:lineRule="auto"/>
                        <w:contextualSpacing w:val="0"/>
                        <w:rPr>
                          <w:sz w:val="20"/>
                          <w:szCs w:val="20"/>
                        </w:rPr>
                      </w:pPr>
                      <w:r>
                        <w:rPr>
                          <w:sz w:val="20"/>
                          <w:szCs w:val="20"/>
                        </w:rPr>
                        <w:t>Purchase of revision resources/subscriptions (HODs)</w:t>
                      </w:r>
                    </w:p>
                    <w:p>
                      <w:pPr>
                        <w:pStyle w:val="ListParagraph"/>
                        <w:widowControl w:val="0"/>
                        <w:numPr>
                          <w:ilvl w:val="0"/>
                          <w:numId w:val="15"/>
                        </w:numPr>
                        <w:autoSpaceDE w:val="0"/>
                        <w:autoSpaceDN w:val="0"/>
                        <w:spacing w:after="0" w:line="240" w:lineRule="auto"/>
                        <w:contextualSpacing w:val="0"/>
                        <w:rPr>
                          <w:sz w:val="20"/>
                          <w:szCs w:val="20"/>
                        </w:rPr>
                      </w:pPr>
                      <w:r>
                        <w:rPr>
                          <w:sz w:val="20"/>
                          <w:szCs w:val="20"/>
                        </w:rPr>
                        <w:t>Use of HOD/HOY/SLT Link meetings to plan and evaluate interventions (ACL)</w:t>
                      </w:r>
                    </w:p>
                    <w:p>
                      <w:pPr>
                        <w:pStyle w:val="ListParagraph"/>
                        <w:rPr>
                          <w:b/>
                          <w:sz w:val="20"/>
                          <w:szCs w:val="20"/>
                        </w:rPr>
                      </w:pPr>
                    </w:p>
                    <w:p>
                      <w:pPr>
                        <w:pStyle w:val="ListParagraph"/>
                        <w:widowControl w:val="0"/>
                        <w:numPr>
                          <w:ilvl w:val="0"/>
                          <w:numId w:val="12"/>
                        </w:numPr>
                        <w:autoSpaceDE w:val="0"/>
                        <w:autoSpaceDN w:val="0"/>
                        <w:spacing w:after="0" w:line="240" w:lineRule="auto"/>
                        <w:contextualSpacing w:val="0"/>
                        <w:rPr>
                          <w:b/>
                          <w:sz w:val="20"/>
                          <w:szCs w:val="20"/>
                        </w:rPr>
                      </w:pPr>
                      <w:r>
                        <w:rPr>
                          <w:b/>
                          <w:sz w:val="20"/>
                          <w:szCs w:val="20"/>
                        </w:rPr>
                        <w:t>Academic tutoring</w:t>
                      </w:r>
                    </w:p>
                    <w:p>
                      <w:pPr>
                        <w:pStyle w:val="ListParagraph"/>
                        <w:widowControl w:val="0"/>
                        <w:numPr>
                          <w:ilvl w:val="0"/>
                          <w:numId w:val="14"/>
                        </w:numPr>
                        <w:autoSpaceDE w:val="0"/>
                        <w:autoSpaceDN w:val="0"/>
                        <w:spacing w:after="0" w:line="240" w:lineRule="auto"/>
                        <w:contextualSpacing w:val="0"/>
                        <w:rPr>
                          <w:sz w:val="20"/>
                          <w:szCs w:val="20"/>
                        </w:rPr>
                      </w:pPr>
                      <w:r>
                        <w:rPr>
                          <w:sz w:val="20"/>
                          <w:szCs w:val="20"/>
                        </w:rPr>
                        <w:t>School Led Tutoring Programme (avail from Sept 2021)</w:t>
                      </w:r>
                    </w:p>
                    <w:p>
                      <w:pPr>
                        <w:pStyle w:val="ListParagraph"/>
                        <w:rPr>
                          <w:sz w:val="20"/>
                          <w:szCs w:val="20"/>
                        </w:rPr>
                      </w:pPr>
                    </w:p>
                    <w:p>
                      <w:pPr>
                        <w:pStyle w:val="ListParagraph"/>
                        <w:widowControl w:val="0"/>
                        <w:numPr>
                          <w:ilvl w:val="0"/>
                          <w:numId w:val="12"/>
                        </w:numPr>
                        <w:autoSpaceDE w:val="0"/>
                        <w:autoSpaceDN w:val="0"/>
                        <w:spacing w:after="0" w:line="240" w:lineRule="auto"/>
                        <w:contextualSpacing w:val="0"/>
                        <w:rPr>
                          <w:b/>
                          <w:sz w:val="20"/>
                          <w:szCs w:val="20"/>
                        </w:rPr>
                      </w:pPr>
                      <w:r>
                        <w:rPr>
                          <w:b/>
                          <w:sz w:val="20"/>
                          <w:szCs w:val="20"/>
                        </w:rPr>
                        <w:t>Planning for Pupils with SEND</w:t>
                      </w:r>
                    </w:p>
                    <w:p>
                      <w:pPr>
                        <w:pStyle w:val="ListParagraph"/>
                        <w:widowControl w:val="0"/>
                        <w:numPr>
                          <w:ilvl w:val="0"/>
                          <w:numId w:val="13"/>
                        </w:numPr>
                        <w:autoSpaceDE w:val="0"/>
                        <w:autoSpaceDN w:val="0"/>
                        <w:spacing w:after="0" w:line="240" w:lineRule="auto"/>
                        <w:contextualSpacing w:val="0"/>
                        <w:rPr>
                          <w:sz w:val="20"/>
                          <w:szCs w:val="20"/>
                        </w:rPr>
                      </w:pPr>
                      <w:r>
                        <w:rPr>
                          <w:sz w:val="20"/>
                          <w:szCs w:val="20"/>
                        </w:rPr>
                        <w:t xml:space="preserve">After Hours focus on Year 11 (PP&amp;SEND) with Eng. &amp; Maths tutors </w:t>
                      </w:r>
                    </w:p>
                    <w:p/>
                  </w:txbxContent>
                </v:textbox>
              </v:shape>
            </w:pict>
          </mc:Fallback>
        </mc:AlternateContent>
      </w:r>
    </w:p>
    <w:p>
      <w:pPr>
        <w:rPr>
          <w:sz w:val="2"/>
          <w:szCs w:val="2"/>
        </w:rPr>
      </w:pPr>
    </w:p>
    <w:p>
      <w:pPr>
        <w:rPr>
          <w:sz w:val="2"/>
          <w:szCs w:val="2"/>
        </w:rPr>
      </w:pPr>
    </w:p>
    <w:p>
      <w:pPr>
        <w:rPr>
          <w:sz w:val="2"/>
          <w:szCs w:val="2"/>
        </w:rPr>
      </w:pPr>
    </w:p>
    <w:p>
      <w:pPr>
        <w:rPr>
          <w:sz w:val="2"/>
          <w:szCs w:val="2"/>
        </w:rPr>
      </w:pPr>
    </w:p>
    <w:p>
      <w:pPr>
        <w:rPr>
          <w:sz w:val="2"/>
          <w:szCs w:val="2"/>
        </w:rPr>
      </w:pPr>
    </w:p>
    <w:p>
      <w:pPr>
        <w:rPr>
          <w:sz w:val="2"/>
          <w:szCs w:val="2"/>
        </w:rPr>
      </w:pPr>
    </w:p>
    <w:p>
      <w:pPr>
        <w:rPr>
          <w:sz w:val="2"/>
          <w:szCs w:val="2"/>
        </w:rPr>
      </w:pPr>
      <w:r>
        <w:rPr>
          <w:noProof/>
          <w:lang w:eastAsia="en-GB"/>
        </w:rPr>
        <mc:AlternateContent>
          <mc:Choice Requires="wps">
            <w:drawing>
              <wp:anchor distT="0" distB="0" distL="114300" distR="114300" simplePos="0" relativeHeight="251662336" behindDoc="1" locked="0" layoutInCell="1" allowOverlap="1">
                <wp:simplePos x="0" y="0"/>
                <wp:positionH relativeFrom="page">
                  <wp:posOffset>374015</wp:posOffset>
                </wp:positionH>
                <wp:positionV relativeFrom="page">
                  <wp:posOffset>304800</wp:posOffset>
                </wp:positionV>
                <wp:extent cx="8768715" cy="270510"/>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768715"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pPr>
                              <w:spacing w:before="20" w:line="382" w:lineRule="exact"/>
                              <w:rPr>
                                <w:rFonts w:ascii="Lato" w:hAnsi="Lato"/>
                                <w:b/>
                                <w:sz w:val="32"/>
                              </w:rPr>
                            </w:pPr>
                            <w:r>
                              <w:rPr>
                                <w:rFonts w:ascii="Lato" w:hAnsi="Lato"/>
                                <w:b/>
                                <w:color w:val="1D1D1B"/>
                                <w:sz w:val="32"/>
                              </w:rPr>
                              <w:t xml:space="preserve">COVID CATCH-UP PLAN 2021-2022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29.45pt;margin-top:24pt;width:690.45pt;height:21.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" filled="f" stroked="f">
                <v:path arrowok="t"/>
                <v:textbox inset="0,0,0,0">
                  <w:txbxContent>
                    <w:p>
                      <w:pPr>
                        <w:spacing w:before="20" w:line="382" w:lineRule="exact"/>
                        <w:rPr>
                          <w:rFonts w:ascii="Lato" w:hAnsi="Lato"/>
                          <w:b/>
                          <w:sz w:val="32"/>
                        </w:rPr>
                      </w:pPr>
                      <w:r>
                        <w:rPr>
                          <w:rFonts w:ascii="Lato" w:hAnsi="Lato"/>
                          <w:b/>
                          <w:color w:val="1D1D1B"/>
                          <w:sz w:val="32"/>
                        </w:rPr>
                        <w:t xml:space="preserve">COVID CATCH-UP PLAN 2021-2022 </w:t>
                      </w:r>
                    </w:p>
                  </w:txbxContent>
                </v:textbox>
                <w10:wrap anchorx="page" anchory="page"/>
              </v:shape>
            </w:pict>
          </mc:Fallback>
        </mc:AlternateContent>
      </w:r>
      <w:r>
        <w:rPr>
          <w:noProof/>
          <w:lang w:eastAsia="en-GB"/>
        </w:rPr>
        <mc:AlternateContent>
          <mc:Choice Requires="wps">
            <w:drawing>
              <wp:anchor distT="0" distB="0" distL="114300" distR="114300" simplePos="0" relativeHeight="251663360" behindDoc="1" locked="0" layoutInCell="1" allowOverlap="1">
                <wp:simplePos x="0" y="0"/>
                <wp:positionH relativeFrom="page">
                  <wp:posOffset>347345</wp:posOffset>
                </wp:positionH>
                <wp:positionV relativeFrom="page">
                  <wp:posOffset>573405</wp:posOffset>
                </wp:positionV>
                <wp:extent cx="7113905" cy="27051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113905"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pPr>
                              <w:pStyle w:val="ReportSubtitle"/>
                            </w:pPr>
                            <w:r>
                              <w:t>PRINCE HENRY</w:t>
                            </w:r>
                            <w:r>
                              <w:t>’</w:t>
                            </w:r>
                            <w:r>
                              <w:t xml:space="preserve">S HIGH SCHOOL </w:t>
                            </w:r>
                            <w:r>
                              <w:t>–</w:t>
                            </w:r>
                            <w:r>
                              <w:t xml:space="preserve"> Academic &amp; Pastoral Covid Response Strategic plan 2020</w:t>
                            </w:r>
                          </w:p>
                          <w:p>
                            <w:pPr>
                              <w:pStyle w:val="ReportSubtitle"/>
                              <w:rPr>
                                <w:rFonts w:hAnsi="Lato"/>
                                <w:b/>
                                <w:sz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9" type="#_x0000_t202" style="position:absolute;margin-left:27.35pt;margin-top:45.15pt;width:560.15pt;height:21.3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" filled="f" stroked="f">
                <v:path arrowok="t"/>
                <v:textbox inset="0,0,0,0">
                  <w:txbxContent>
                    <w:p>
                      <w:pPr>
                        <w:pStyle w:val="ReportSubtitle"/>
                      </w:pPr>
                      <w:r>
                        <w:t>PRINCE HENRY</w:t>
                      </w:r>
                      <w:r>
                        <w:t>’</w:t>
                      </w:r>
                      <w:r>
                        <w:t xml:space="preserve">S HIGH SCHOOL </w:t>
                      </w:r>
                      <w:r>
                        <w:t>–</w:t>
                      </w:r>
                      <w:r>
                        <w:t xml:space="preserve"> Academic &amp; Pastoral Covid Response Strategic plan 2020</w:t>
                      </w:r>
                    </w:p>
                    <w:p>
                      <w:pPr>
                        <w:pStyle w:val="ReportSubtitle"/>
                        <w:rPr>
                          <w:rFonts w:hAnsi="Lato"/>
                          <w:b/>
                          <w:sz w:val="32"/>
                        </w:rPr>
                      </w:pPr>
                    </w:p>
                  </w:txbxContent>
                </v:textbox>
                <w10:wrap anchorx="page" anchory="page"/>
              </v:shape>
            </w:pict>
          </mc:Fallback>
        </mc:AlternateContent>
      </w:r>
      <w:r>
        <w:rPr>
          <w:noProof/>
          <w:lang w:eastAsia="en-GB"/>
        </w:rPr>
        <mc:AlternateContent>
          <mc:Choice Requires="wps">
            <w:drawing>
              <wp:anchor distT="0" distB="0" distL="114300" distR="114300" simplePos="0" relativeHeight="251661312" behindDoc="1" locked="0" layoutInCell="1" allowOverlap="1">
                <wp:simplePos x="0" y="0"/>
                <wp:positionH relativeFrom="page">
                  <wp:posOffset>0</wp:posOffset>
                </wp:positionH>
                <wp:positionV relativeFrom="page">
                  <wp:posOffset>1075690</wp:posOffset>
                </wp:positionV>
                <wp:extent cx="10692130" cy="0"/>
                <wp:effectExtent l="0" t="0" r="127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692130" cy="0"/>
                        </a:xfrm>
                        <a:prstGeom prst="line">
                          <a:avLst/>
                        </a:prstGeom>
                        <a:noFill/>
                        <a:ln w="12700">
                          <a:solidFill>
                            <a:srgbClr val="CBC8C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84.7pt" to="841.9pt,8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" strokecolor="#cbc8c8" strokeweight="1pt">
                <o:lock v:ext="edit" shapetype="f"/>
                <w10:wrap anchorx="page" anchory="page"/>
              </v:line>
            </w:pict>
          </mc:Fallback>
        </mc:AlternateContent>
      </w:r>
    </w:p>
    <w:p>
      <w:pPr>
        <w:jc w:val="center"/>
        <w:rPr>
          <w:rFonts w:ascii="Tahoma" w:hAnsi="Tahoma" w:cs="Tahoma"/>
          <w:b/>
          <w:sz w:val="28"/>
          <w:szCs w:val="28"/>
          <w:u w:val="single"/>
        </w:rPr>
      </w:pPr>
    </w:p>
    <w:p>
      <w:pPr>
        <w:jc w:val="center"/>
        <w:rPr>
          <w:rFonts w:ascii="Tahoma" w:hAnsi="Tahoma" w:cs="Tahoma"/>
          <w:b/>
          <w:sz w:val="28"/>
          <w:szCs w:val="28"/>
          <w:u w:val="single"/>
        </w:rPr>
      </w:pPr>
    </w:p>
    <w:p>
      <w:pPr>
        <w:jc w:val="center"/>
        <w:rPr>
          <w:rFonts w:ascii="Tahoma" w:hAnsi="Tahoma" w:cs="Tahoma"/>
          <w:b/>
          <w:sz w:val="28"/>
          <w:szCs w:val="28"/>
          <w:u w:val="single"/>
        </w:rPr>
      </w:pPr>
    </w:p>
    <w:p>
      <w:pPr>
        <w:jc w:val="center"/>
        <w:rPr>
          <w:rFonts w:ascii="Tahoma" w:hAnsi="Tahoma" w:cs="Tahoma"/>
          <w:b/>
          <w:sz w:val="28"/>
          <w:szCs w:val="28"/>
          <w:u w:val="single"/>
        </w:rPr>
      </w:pPr>
    </w:p>
    <w:p>
      <w:pPr>
        <w:jc w:val="center"/>
        <w:rPr>
          <w:rFonts w:ascii="Tahoma" w:hAnsi="Tahoma" w:cs="Tahoma"/>
          <w:b/>
          <w:sz w:val="28"/>
          <w:szCs w:val="28"/>
          <w:u w:val="single"/>
        </w:rPr>
      </w:pPr>
    </w:p>
    <w:p>
      <w:pPr>
        <w:jc w:val="center"/>
        <w:rPr>
          <w:rFonts w:ascii="Tahoma" w:hAnsi="Tahoma" w:cs="Tahoma"/>
          <w:b/>
          <w:sz w:val="28"/>
          <w:szCs w:val="28"/>
          <w:u w:val="single"/>
        </w:rPr>
      </w:pPr>
    </w:p>
    <w:p>
      <w:pPr>
        <w:jc w:val="center"/>
        <w:rPr>
          <w:rFonts w:ascii="Tahoma" w:hAnsi="Tahoma" w:cs="Tahoma"/>
          <w:b/>
          <w:sz w:val="28"/>
          <w:szCs w:val="28"/>
          <w:u w:val="single"/>
        </w:rPr>
      </w:pPr>
    </w:p>
    <w:p>
      <w:pPr>
        <w:jc w:val="center"/>
        <w:rPr>
          <w:rFonts w:ascii="Tahoma" w:hAnsi="Tahoma" w:cs="Tahoma"/>
          <w:b/>
          <w:sz w:val="28"/>
          <w:szCs w:val="28"/>
          <w:u w:val="single"/>
        </w:rPr>
      </w:pPr>
      <w:r>
        <w:rPr>
          <w:noProof/>
          <w:lang w:eastAsia="en-GB"/>
        </w:rPr>
        <mc:AlternateContent>
          <mc:Choice Requires="wps">
            <w:drawing>
              <wp:anchor distT="0" distB="0" distL="114300" distR="114300" simplePos="0" relativeHeight="251665408" behindDoc="0" locked="0" layoutInCell="1" allowOverlap="1">
                <wp:simplePos x="0" y="0"/>
                <wp:positionH relativeFrom="column">
                  <wp:posOffset>5581678</wp:posOffset>
                </wp:positionH>
                <wp:positionV relativeFrom="paragraph">
                  <wp:posOffset>120098</wp:posOffset>
                </wp:positionV>
                <wp:extent cx="4037026" cy="2870420"/>
                <wp:effectExtent l="0" t="0" r="20955" b="25400"/>
                <wp:wrapNone/>
                <wp:docPr id="9" name="Text Box 9"/>
                <wp:cNvGraphicFramePr/>
                <a:graphic xmlns:a="http://schemas.openxmlformats.org/drawingml/2006/main">
                  <a:graphicData uri="http://schemas.microsoft.com/office/word/2010/wordprocessingShape">
                    <wps:wsp>
                      <wps:cNvSpPr txBox="1"/>
                      <wps:spPr>
                        <a:xfrm>
                          <a:off x="0" y="0"/>
                          <a:ext cx="4037026" cy="2870420"/>
                        </a:xfrm>
                        <a:prstGeom prst="rect">
                          <a:avLst/>
                        </a:prstGeom>
                        <a:ln/>
                      </wps:spPr>
                      <wps:style>
                        <a:lnRef idx="2">
                          <a:schemeClr val="accent1"/>
                        </a:lnRef>
                        <a:fillRef idx="1">
                          <a:schemeClr val="lt1"/>
                        </a:fillRef>
                        <a:effectRef idx="0">
                          <a:schemeClr val="accent1"/>
                        </a:effectRef>
                        <a:fontRef idx="minor">
                          <a:schemeClr val="dk1"/>
                        </a:fontRef>
                      </wps:style>
                      <wps:txbx>
                        <w:txbxContent>
                          <w:p>
                            <w:pPr>
                              <w:pStyle w:val="Title"/>
                              <w:rPr>
                                <w:color w:val="5B9BD5" w:themeColor="accent1"/>
                                <w:sz w:val="28"/>
                                <w:szCs w:val="28"/>
                              </w:rPr>
                            </w:pPr>
                            <w:r>
                              <w:rPr>
                                <w:color w:val="5B9BD5" w:themeColor="accent1"/>
                                <w:sz w:val="28"/>
                                <w:szCs w:val="28"/>
                              </w:rPr>
                              <w:t>3. WIDER STRATEGIES</w:t>
                            </w:r>
                          </w:p>
                          <w:p/>
                          <w:p>
                            <w:pPr>
                              <w:pStyle w:val="ListParagraph"/>
                              <w:widowControl w:val="0"/>
                              <w:numPr>
                                <w:ilvl w:val="0"/>
                                <w:numId w:val="10"/>
                              </w:numPr>
                              <w:autoSpaceDE w:val="0"/>
                              <w:autoSpaceDN w:val="0"/>
                              <w:spacing w:after="0" w:line="240" w:lineRule="auto"/>
                              <w:contextualSpacing w:val="0"/>
                              <w:rPr>
                                <w:b/>
                                <w:sz w:val="20"/>
                                <w:szCs w:val="20"/>
                              </w:rPr>
                            </w:pPr>
                            <w:r>
                              <w:rPr>
                                <w:b/>
                                <w:sz w:val="20"/>
                                <w:szCs w:val="20"/>
                              </w:rPr>
                              <w:t>Supporting pupils’ social, emotional &amp; behavioural needs</w:t>
                            </w:r>
                          </w:p>
                          <w:p>
                            <w:pPr>
                              <w:pStyle w:val="ListParagraph"/>
                              <w:widowControl w:val="0"/>
                              <w:numPr>
                                <w:ilvl w:val="0"/>
                                <w:numId w:val="16"/>
                              </w:numPr>
                              <w:autoSpaceDE w:val="0"/>
                              <w:autoSpaceDN w:val="0"/>
                              <w:spacing w:after="0" w:line="240" w:lineRule="auto"/>
                              <w:contextualSpacing w:val="0"/>
                              <w:rPr>
                                <w:sz w:val="20"/>
                                <w:szCs w:val="20"/>
                              </w:rPr>
                            </w:pPr>
                            <w:r>
                              <w:rPr>
                                <w:sz w:val="20"/>
                                <w:szCs w:val="20"/>
                              </w:rPr>
                              <w:t>Mental Health focus in PSHRE (ST)</w:t>
                            </w:r>
                          </w:p>
                          <w:p>
                            <w:pPr>
                              <w:pStyle w:val="ListParagraph"/>
                              <w:widowControl w:val="0"/>
                              <w:numPr>
                                <w:ilvl w:val="0"/>
                                <w:numId w:val="16"/>
                              </w:numPr>
                              <w:autoSpaceDE w:val="0"/>
                              <w:autoSpaceDN w:val="0"/>
                              <w:spacing w:after="0" w:line="240" w:lineRule="auto"/>
                              <w:contextualSpacing w:val="0"/>
                              <w:rPr>
                                <w:sz w:val="20"/>
                                <w:szCs w:val="20"/>
                              </w:rPr>
                            </w:pPr>
                            <w:r>
                              <w:rPr>
                                <w:sz w:val="20"/>
                                <w:szCs w:val="20"/>
                              </w:rPr>
                              <w:t>Introduction of ‘Breakfast Club’ (SJ/NB)</w:t>
                            </w:r>
                          </w:p>
                          <w:p>
                            <w:pPr>
                              <w:pStyle w:val="ListParagraph"/>
                              <w:widowControl w:val="0"/>
                              <w:numPr>
                                <w:ilvl w:val="0"/>
                                <w:numId w:val="16"/>
                              </w:numPr>
                              <w:autoSpaceDE w:val="0"/>
                              <w:autoSpaceDN w:val="0"/>
                              <w:spacing w:after="0" w:line="240" w:lineRule="auto"/>
                              <w:contextualSpacing w:val="0"/>
                              <w:rPr>
                                <w:sz w:val="20"/>
                                <w:szCs w:val="20"/>
                              </w:rPr>
                            </w:pPr>
                            <w:r>
                              <w:rPr>
                                <w:sz w:val="20"/>
                                <w:szCs w:val="20"/>
                              </w:rPr>
                              <w:t>Reinstatement and development of Tutor Time  - CPD focus on role of Tutor (BJF)</w:t>
                            </w:r>
                          </w:p>
                          <w:p>
                            <w:pPr>
                              <w:pStyle w:val="ListParagraph"/>
                              <w:widowControl w:val="0"/>
                              <w:numPr>
                                <w:ilvl w:val="0"/>
                                <w:numId w:val="16"/>
                              </w:numPr>
                              <w:autoSpaceDE w:val="0"/>
                              <w:autoSpaceDN w:val="0"/>
                              <w:spacing w:after="0" w:line="240" w:lineRule="auto"/>
                              <w:contextualSpacing w:val="0"/>
                              <w:rPr>
                                <w:sz w:val="20"/>
                                <w:szCs w:val="20"/>
                              </w:rPr>
                            </w:pPr>
                            <w:r>
                              <w:rPr>
                                <w:sz w:val="20"/>
                                <w:szCs w:val="20"/>
                              </w:rPr>
                              <w:t>CPD on student mental health (SLT/ST)</w:t>
                            </w:r>
                          </w:p>
                          <w:p>
                            <w:pPr>
                              <w:pStyle w:val="ListParagraph"/>
                              <w:widowControl w:val="0"/>
                              <w:numPr>
                                <w:ilvl w:val="0"/>
                                <w:numId w:val="16"/>
                              </w:numPr>
                              <w:autoSpaceDE w:val="0"/>
                              <w:autoSpaceDN w:val="0"/>
                              <w:spacing w:after="0" w:line="240" w:lineRule="auto"/>
                              <w:contextualSpacing w:val="0"/>
                              <w:rPr>
                                <w:sz w:val="20"/>
                                <w:szCs w:val="20"/>
                              </w:rPr>
                            </w:pPr>
                            <w:r>
                              <w:rPr>
                                <w:sz w:val="20"/>
                                <w:szCs w:val="20"/>
                              </w:rPr>
                              <w:t>All HOYs DSL trained (BJF)</w:t>
                            </w:r>
                          </w:p>
                          <w:p>
                            <w:pPr>
                              <w:pStyle w:val="ListParagraph"/>
                              <w:rPr>
                                <w:sz w:val="20"/>
                                <w:szCs w:val="20"/>
                              </w:rPr>
                            </w:pPr>
                          </w:p>
                          <w:p>
                            <w:pPr>
                              <w:pStyle w:val="ListParagraph"/>
                              <w:widowControl w:val="0"/>
                              <w:numPr>
                                <w:ilvl w:val="0"/>
                                <w:numId w:val="10"/>
                              </w:numPr>
                              <w:autoSpaceDE w:val="0"/>
                              <w:autoSpaceDN w:val="0"/>
                              <w:spacing w:after="0" w:line="240" w:lineRule="auto"/>
                              <w:contextualSpacing w:val="0"/>
                              <w:rPr>
                                <w:b/>
                                <w:sz w:val="20"/>
                                <w:szCs w:val="20"/>
                              </w:rPr>
                            </w:pPr>
                            <w:r>
                              <w:rPr>
                                <w:b/>
                                <w:sz w:val="20"/>
                                <w:szCs w:val="20"/>
                              </w:rPr>
                              <w:t>Adopting a Social and Emotional Learning (SLE) curriculum</w:t>
                            </w:r>
                          </w:p>
                          <w:p>
                            <w:pPr>
                              <w:pStyle w:val="ListParagraph"/>
                              <w:widowControl w:val="0"/>
                              <w:numPr>
                                <w:ilvl w:val="0"/>
                                <w:numId w:val="17"/>
                              </w:numPr>
                              <w:autoSpaceDE w:val="0"/>
                              <w:autoSpaceDN w:val="0"/>
                              <w:spacing w:after="0" w:line="240" w:lineRule="auto"/>
                              <w:contextualSpacing w:val="0"/>
                              <w:rPr>
                                <w:b/>
                                <w:sz w:val="20"/>
                                <w:szCs w:val="20"/>
                              </w:rPr>
                            </w:pPr>
                            <w:r>
                              <w:rPr>
                                <w:sz w:val="20"/>
                                <w:szCs w:val="20"/>
                              </w:rPr>
                              <w:t>Development of Values-led assemblies (BJF)</w:t>
                            </w:r>
                          </w:p>
                          <w:p>
                            <w:pPr>
                              <w:pStyle w:val="ListParagraph"/>
                              <w:rPr>
                                <w:b/>
                                <w:sz w:val="20"/>
                                <w:szCs w:val="20"/>
                              </w:rPr>
                            </w:pPr>
                          </w:p>
                          <w:p>
                            <w:pPr>
                              <w:pStyle w:val="ListParagraph"/>
                              <w:widowControl w:val="0"/>
                              <w:numPr>
                                <w:ilvl w:val="0"/>
                                <w:numId w:val="10"/>
                              </w:numPr>
                              <w:autoSpaceDE w:val="0"/>
                              <w:autoSpaceDN w:val="0"/>
                              <w:spacing w:after="0" w:line="240" w:lineRule="auto"/>
                              <w:contextualSpacing w:val="0"/>
                              <w:rPr>
                                <w:b/>
                                <w:sz w:val="20"/>
                                <w:szCs w:val="20"/>
                              </w:rPr>
                            </w:pPr>
                            <w:r>
                              <w:rPr>
                                <w:b/>
                                <w:sz w:val="20"/>
                                <w:szCs w:val="20"/>
                              </w:rPr>
                              <w:t>Communicating with &amp; supporting parents</w:t>
                            </w:r>
                          </w:p>
                          <w:p>
                            <w:pPr>
                              <w:pStyle w:val="ListParagraph"/>
                              <w:widowControl w:val="0"/>
                              <w:numPr>
                                <w:ilvl w:val="0"/>
                                <w:numId w:val="17"/>
                              </w:numPr>
                              <w:autoSpaceDE w:val="0"/>
                              <w:autoSpaceDN w:val="0"/>
                              <w:spacing w:after="0" w:line="240" w:lineRule="auto"/>
                              <w:contextualSpacing w:val="0"/>
                              <w:rPr>
                                <w:sz w:val="20"/>
                                <w:szCs w:val="20"/>
                              </w:rPr>
                            </w:pPr>
                            <w:r>
                              <w:rPr>
                                <w:sz w:val="20"/>
                                <w:szCs w:val="20"/>
                              </w:rPr>
                              <w:t>Virtual Parents talks and evenings (AH/DP)</w:t>
                            </w:r>
                          </w:p>
                          <w:p>
                            <w:pPr>
                              <w:pStyle w:val="ListParagraph"/>
                              <w:widowControl w:val="0"/>
                              <w:numPr>
                                <w:ilvl w:val="0"/>
                                <w:numId w:val="17"/>
                              </w:numPr>
                              <w:autoSpaceDE w:val="0"/>
                              <w:autoSpaceDN w:val="0"/>
                              <w:spacing w:after="0" w:line="240" w:lineRule="auto"/>
                              <w:contextualSpacing w:val="0"/>
                              <w:rPr>
                                <w:sz w:val="20"/>
                                <w:szCs w:val="20"/>
                              </w:rPr>
                            </w:pPr>
                            <w:r>
                              <w:rPr>
                                <w:sz w:val="20"/>
                                <w:szCs w:val="20"/>
                              </w:rPr>
                              <w:t>‘Elevate’ Parental Webinars (CEW)</w:t>
                            </w:r>
                          </w:p>
                          <w:p>
                            <w:pPr>
                              <w:jc w:val="center"/>
                              <w:rPr>
                                <w:rFonts w:ascii="Tahoma" w:hAnsi="Tahoma" w:cs="Tahoma"/>
                                <w:b/>
                                <w:sz w:val="28"/>
                                <w:szCs w:val="28"/>
                                <w:u w:val="single"/>
                              </w:rPr>
                            </w:pPr>
                          </w:p>
                          <w:p>
                            <w:pPr>
                              <w:pStyle w:val="ListParagraph"/>
                              <w:numPr>
                                <w:ilvl w:val="0"/>
                                <w:numId w:val="1"/>
                              </w:numPr>
                              <w:ind w:left="-426" w:hanging="283"/>
                              <w:rPr>
                                <w:rFonts w:ascii="Tahoma" w:hAnsi="Tahoma" w:cs="Tahoma"/>
                                <w:b/>
                                <w:sz w:val="24"/>
                                <w:szCs w:val="24"/>
                              </w:rPr>
                            </w:pPr>
                          </w:p>
                          <w:tbl>
                            <w:tblPr>
                              <w:tblStyle w:val="TableGrid"/>
                              <w:tblW w:w="15451" w:type="dxa"/>
                              <w:tblInd w:w="-714" w:type="dxa"/>
                              <w:tblLook w:val="04A0" w:firstRow="1" w:lastRow="0" w:firstColumn="1" w:lastColumn="0" w:noHBand="0" w:noVBand="1"/>
                            </w:tblPr>
                            <w:tblGrid>
                              <w:gridCol w:w="3878"/>
                              <w:gridCol w:w="1464"/>
                              <w:gridCol w:w="3121"/>
                              <w:gridCol w:w="1894"/>
                              <w:gridCol w:w="3577"/>
                              <w:gridCol w:w="1517"/>
                            </w:tblGrid>
                            <w:tr>
                              <w:tc>
                                <w:tcPr>
                                  <w:tcW w:w="3906" w:type="dxa"/>
                                  <w:vAlign w:val="center"/>
                                </w:tcPr>
                                <w:p>
                                  <w:pPr>
                                    <w:jc w:val="center"/>
                                    <w:rPr>
                                      <w:rFonts w:ascii="Tahoma" w:hAnsi="Tahoma" w:cs="Tahoma"/>
                                      <w:b/>
                                      <w:sz w:val="24"/>
                                      <w:szCs w:val="24"/>
                                    </w:rPr>
                                  </w:pPr>
                                  <w:r>
                                    <w:rPr>
                                      <w:rFonts w:ascii="Tahoma" w:hAnsi="Tahoma" w:cs="Tahoma"/>
                                      <w:b/>
                                      <w:sz w:val="24"/>
                                      <w:szCs w:val="24"/>
                                    </w:rPr>
                                    <w:t>Approach</w:t>
                                  </w:r>
                                </w:p>
                              </w:tc>
                              <w:tc>
                                <w:tcPr>
                                  <w:tcW w:w="1464" w:type="dxa"/>
                                  <w:vAlign w:val="center"/>
                                </w:tcPr>
                                <w:p>
                                  <w:pPr>
                                    <w:jc w:val="center"/>
                                    <w:rPr>
                                      <w:rFonts w:ascii="Tahoma" w:hAnsi="Tahoma" w:cs="Tahoma"/>
                                      <w:b/>
                                      <w:sz w:val="24"/>
                                      <w:szCs w:val="24"/>
                                    </w:rPr>
                                  </w:pPr>
                                  <w:r>
                                    <w:rPr>
                                      <w:rFonts w:ascii="Tahoma" w:hAnsi="Tahoma" w:cs="Tahoma"/>
                                      <w:b/>
                                      <w:sz w:val="24"/>
                                      <w:szCs w:val="24"/>
                                    </w:rPr>
                                    <w:t>Students benefitted</w:t>
                                  </w:r>
                                </w:p>
                              </w:tc>
                              <w:tc>
                                <w:tcPr>
                                  <w:tcW w:w="3153" w:type="dxa"/>
                                  <w:vAlign w:val="center"/>
                                </w:tcPr>
                                <w:p>
                                  <w:pPr>
                                    <w:jc w:val="center"/>
                                    <w:rPr>
                                      <w:rFonts w:ascii="Tahoma" w:hAnsi="Tahoma" w:cs="Tahoma"/>
                                      <w:b/>
                                      <w:sz w:val="24"/>
                                      <w:szCs w:val="24"/>
                                    </w:rPr>
                                  </w:pPr>
                                  <w:r>
                                    <w:rPr>
                                      <w:rFonts w:ascii="Tahoma" w:hAnsi="Tahoma" w:cs="Tahoma"/>
                                      <w:b/>
                                      <w:sz w:val="24"/>
                                      <w:szCs w:val="24"/>
                                    </w:rPr>
                                    <w:t>Evidence and rationale for this choice</w:t>
                                  </w:r>
                                </w:p>
                              </w:tc>
                              <w:tc>
                                <w:tcPr>
                                  <w:tcW w:w="1894" w:type="dxa"/>
                                  <w:vAlign w:val="center"/>
                                </w:tcPr>
                                <w:p>
                                  <w:pPr>
                                    <w:jc w:val="center"/>
                                    <w:rPr>
                                      <w:rFonts w:ascii="Tahoma" w:hAnsi="Tahoma" w:cs="Tahoma"/>
                                      <w:b/>
                                      <w:sz w:val="24"/>
                                      <w:szCs w:val="24"/>
                                    </w:rPr>
                                  </w:pPr>
                                  <w:r>
                                    <w:rPr>
                                      <w:rFonts w:ascii="Tahoma" w:hAnsi="Tahoma" w:cs="Tahoma"/>
                                      <w:b/>
                                      <w:sz w:val="24"/>
                                      <w:szCs w:val="24"/>
                                    </w:rPr>
                                    <w:t>Cost</w:t>
                                  </w:r>
                                </w:p>
                              </w:tc>
                              <w:tc>
                                <w:tcPr>
                                  <w:tcW w:w="3625" w:type="dxa"/>
                                  <w:vAlign w:val="center"/>
                                </w:tcPr>
                                <w:p>
                                  <w:pPr>
                                    <w:jc w:val="center"/>
                                    <w:rPr>
                                      <w:rFonts w:ascii="Tahoma" w:hAnsi="Tahoma" w:cs="Tahoma"/>
                                      <w:b/>
                                      <w:sz w:val="24"/>
                                      <w:szCs w:val="24"/>
                                    </w:rPr>
                                  </w:pPr>
                                  <w:r>
                                    <w:rPr>
                                      <w:rFonts w:ascii="Tahoma" w:hAnsi="Tahoma" w:cs="Tahoma"/>
                                      <w:b/>
                                      <w:sz w:val="24"/>
                                      <w:szCs w:val="24"/>
                                    </w:rPr>
                                    <w:t>Desired Outcome and how/when it will be measured</w:t>
                                  </w:r>
                                </w:p>
                              </w:tc>
                              <w:tc>
                                <w:tcPr>
                                  <w:tcW w:w="1409" w:type="dxa"/>
                                  <w:vAlign w:val="center"/>
                                </w:tcPr>
                                <w:p>
                                  <w:pPr>
                                    <w:jc w:val="center"/>
                                    <w:rPr>
                                      <w:rFonts w:ascii="Tahoma" w:hAnsi="Tahoma" w:cs="Tahoma"/>
                                      <w:b/>
                                      <w:sz w:val="24"/>
                                      <w:szCs w:val="24"/>
                                    </w:rPr>
                                  </w:pPr>
                                  <w:r>
                                    <w:rPr>
                                      <w:rFonts w:ascii="Tahoma" w:hAnsi="Tahoma" w:cs="Tahoma"/>
                                      <w:b/>
                                      <w:sz w:val="24"/>
                                      <w:szCs w:val="24"/>
                                    </w:rPr>
                                    <w:t>Staff</w:t>
                                  </w:r>
                                </w:p>
                              </w:tc>
                            </w:tr>
                            <w:tr>
                              <w:tc>
                                <w:tcPr>
                                  <w:tcW w:w="3906" w:type="dxa"/>
                                  <w:vAlign w:val="center"/>
                                </w:tcPr>
                                <w:p>
                                  <w:pPr>
                                    <w:widowControl w:val="0"/>
                                    <w:autoSpaceDE w:val="0"/>
                                    <w:autoSpaceDN w:val="0"/>
                                    <w:jc w:val="center"/>
                                    <w:rPr>
                                      <w:rFonts w:ascii="Tahoma" w:hAnsi="Tahoma" w:cs="Tahoma"/>
                                      <w:b/>
                                      <w:sz w:val="24"/>
                                      <w:szCs w:val="24"/>
                                    </w:rPr>
                                  </w:pPr>
                                  <w:r>
                                    <w:rPr>
                                      <w:rFonts w:ascii="Tahoma" w:hAnsi="Tahoma" w:cs="Tahoma"/>
                                      <w:b/>
                                      <w:sz w:val="24"/>
                                      <w:szCs w:val="24"/>
                                    </w:rPr>
                                    <w:t>High Quality teaching for all</w:t>
                                  </w:r>
                                </w:p>
                                <w:p>
                                  <w:pPr>
                                    <w:widowControl w:val="0"/>
                                    <w:autoSpaceDE w:val="0"/>
                                    <w:autoSpaceDN w:val="0"/>
                                    <w:jc w:val="center"/>
                                    <w:rPr>
                                      <w:rFonts w:ascii="Tahoma" w:hAnsi="Tahoma" w:cs="Tahoma"/>
                                      <w:sz w:val="24"/>
                                      <w:szCs w:val="24"/>
                                    </w:rPr>
                                  </w:pPr>
                                </w:p>
                                <w:p>
                                  <w:pPr>
                                    <w:widowControl w:val="0"/>
                                    <w:autoSpaceDE w:val="0"/>
                                    <w:autoSpaceDN w:val="0"/>
                                    <w:jc w:val="center"/>
                                    <w:rPr>
                                      <w:rFonts w:ascii="Tahoma" w:hAnsi="Tahoma" w:cs="Tahoma"/>
                                      <w:sz w:val="24"/>
                                      <w:szCs w:val="24"/>
                                    </w:rPr>
                                  </w:pPr>
                                  <w:r>
                                    <w:rPr>
                                      <w:rFonts w:ascii="Tahoma" w:hAnsi="Tahoma" w:cs="Tahoma"/>
                                      <w:sz w:val="24"/>
                                      <w:szCs w:val="24"/>
                                    </w:rPr>
                                    <w:t xml:space="preserve"> Effective curriculum mapping implementation of subject specific mid-term curriculum plans as discussed at Exam Analysis meetings</w:t>
                                  </w:r>
                                </w:p>
                              </w:tc>
                              <w:tc>
                                <w:tcPr>
                                  <w:tcW w:w="1464" w:type="dxa"/>
                                  <w:vAlign w:val="center"/>
                                </w:tcPr>
                                <w:p>
                                  <w:pPr>
                                    <w:jc w:val="center"/>
                                    <w:rPr>
                                      <w:rFonts w:ascii="Tahoma" w:hAnsi="Tahoma" w:cs="Tahoma"/>
                                      <w:sz w:val="24"/>
                                      <w:szCs w:val="24"/>
                                    </w:rPr>
                                  </w:pPr>
                                  <w:r>
                                    <w:rPr>
                                      <w:rFonts w:ascii="Tahoma" w:hAnsi="Tahoma" w:cs="Tahoma"/>
                                      <w:sz w:val="24"/>
                                      <w:szCs w:val="24"/>
                                    </w:rPr>
                                    <w:t>All Students</w:t>
                                  </w:r>
                                </w:p>
                              </w:tc>
                              <w:tc>
                                <w:tcPr>
                                  <w:tcW w:w="3153" w:type="dxa"/>
                                  <w:vAlign w:val="center"/>
                                </w:tcPr>
                                <w:p>
                                  <w:pPr>
                                    <w:jc w:val="center"/>
                                    <w:rPr>
                                      <w:rFonts w:ascii="Tahoma" w:hAnsi="Tahoma" w:cs="Tahoma"/>
                                      <w:sz w:val="24"/>
                                      <w:szCs w:val="24"/>
                                    </w:rPr>
                                  </w:pPr>
                                  <w:r>
                                    <w:rPr>
                                      <w:rFonts w:ascii="Tahoma" w:hAnsi="Tahoma" w:cs="Tahoma"/>
                                      <w:sz w:val="24"/>
                                      <w:szCs w:val="24"/>
                                    </w:rPr>
                                    <w:t>Ensuring that teachers are constantly addressing and responding to gaps in knowledge cause by Covid-19 School closures. CPD and auditing to ensure the quality of quizzes and approach to homework is consistent across the school.</w:t>
                                  </w:r>
                                </w:p>
                                <w:p>
                                  <w:pPr>
                                    <w:jc w:val="center"/>
                                    <w:rPr>
                                      <w:rFonts w:ascii="Tahoma" w:hAnsi="Tahoma" w:cs="Tahoma"/>
                                      <w:b/>
                                      <w:sz w:val="24"/>
                                      <w:szCs w:val="24"/>
                                    </w:rPr>
                                  </w:pPr>
                                  <w:r>
                                    <w:rPr>
                                      <w:rFonts w:ascii="Tahoma" w:hAnsi="Tahoma" w:cs="Tahoma"/>
                                      <w:b/>
                                      <w:sz w:val="24"/>
                                      <w:szCs w:val="24"/>
                                    </w:rPr>
                                    <w:t>EEF +8 months impact for effective feedback strategies</w:t>
                                  </w:r>
                                </w:p>
                              </w:tc>
                              <w:tc>
                                <w:tcPr>
                                  <w:tcW w:w="1894" w:type="dxa"/>
                                  <w:vAlign w:val="center"/>
                                </w:tcPr>
                                <w:p>
                                  <w:pPr>
                                    <w:jc w:val="center"/>
                                    <w:rPr>
                                      <w:rFonts w:ascii="Tahoma" w:hAnsi="Tahoma" w:cs="Tahoma"/>
                                      <w:sz w:val="24"/>
                                      <w:szCs w:val="24"/>
                                    </w:rPr>
                                  </w:pPr>
                                  <w:r>
                                    <w:rPr>
                                      <w:rFonts w:ascii="Tahoma" w:hAnsi="Tahoma" w:cs="Tahoma"/>
                                      <w:sz w:val="24"/>
                                      <w:szCs w:val="24"/>
                                    </w:rPr>
                                    <w:t>CPD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Department time for Curriculum adaptations (in particular after announcements from exam boards Feb 2022)</w:t>
                                  </w:r>
                                </w:p>
                              </w:tc>
                              <w:tc>
                                <w:tcPr>
                                  <w:tcW w:w="3625" w:type="dxa"/>
                                  <w:vAlign w:val="center"/>
                                </w:tcPr>
                                <w:p>
                                  <w:pPr>
                                    <w:widowControl w:val="0"/>
                                    <w:autoSpaceDE w:val="0"/>
                                    <w:autoSpaceDN w:val="0"/>
                                    <w:jc w:val="center"/>
                                    <w:rPr>
                                      <w:rFonts w:ascii="Tahoma" w:hAnsi="Tahoma" w:cs="Tahoma"/>
                                      <w:sz w:val="24"/>
                                      <w:szCs w:val="24"/>
                                    </w:rPr>
                                  </w:pPr>
                                  <w:r>
                                    <w:rPr>
                                      <w:rFonts w:ascii="Tahoma" w:hAnsi="Tahoma" w:cs="Tahoma"/>
                                      <w:sz w:val="24"/>
                                      <w:szCs w:val="24"/>
                                    </w:rPr>
                                    <w:t>Effective curriculum mapping – implementation of subject specific mid-term curriculum plans as discussed at Exam Analysis meetings (ACL/HODs)</w:t>
                                  </w:r>
                                </w:p>
                                <w:p>
                                  <w:pPr>
                                    <w:widowControl w:val="0"/>
                                    <w:autoSpaceDE w:val="0"/>
                                    <w:autoSpaceDN w:val="0"/>
                                    <w:jc w:val="center"/>
                                    <w:rPr>
                                      <w:rFonts w:ascii="Tahoma" w:hAnsi="Tahoma" w:cs="Tahoma"/>
                                      <w:sz w:val="24"/>
                                      <w:szCs w:val="24"/>
                                    </w:rPr>
                                  </w:pPr>
                                </w:p>
                                <w:p>
                                  <w:pPr>
                                    <w:widowControl w:val="0"/>
                                    <w:autoSpaceDE w:val="0"/>
                                    <w:autoSpaceDN w:val="0"/>
                                    <w:jc w:val="center"/>
                                    <w:rPr>
                                      <w:rFonts w:ascii="Tahoma" w:hAnsi="Tahoma" w:cs="Tahoma"/>
                                      <w:sz w:val="24"/>
                                      <w:szCs w:val="24"/>
                                    </w:rPr>
                                  </w:pPr>
                                  <w:r>
                                    <w:rPr>
                                      <w:rFonts w:ascii="Tahoma" w:hAnsi="Tahoma" w:cs="Tahoma"/>
                                      <w:sz w:val="24"/>
                                      <w:szCs w:val="24"/>
                                    </w:rPr>
                                    <w:t>Y13 and Y11 March assessments reflect the announcements from exam boards in Feb 2022</w:t>
                                  </w:r>
                                </w:p>
                              </w:tc>
                              <w:tc>
                                <w:tcPr>
                                  <w:tcW w:w="1409" w:type="dxa"/>
                                  <w:vAlign w:val="center"/>
                                </w:tcPr>
                                <w:p>
                                  <w:pPr>
                                    <w:jc w:val="center"/>
                                    <w:rPr>
                                      <w:rFonts w:ascii="Tahoma" w:hAnsi="Tahoma" w:cs="Tahoma"/>
                                      <w:sz w:val="24"/>
                                      <w:szCs w:val="24"/>
                                    </w:rPr>
                                  </w:pPr>
                                  <w:r>
                                    <w:rPr>
                                      <w:rFonts w:ascii="Tahoma" w:hAnsi="Tahoma" w:cs="Tahoma"/>
                                      <w:sz w:val="24"/>
                                      <w:szCs w:val="24"/>
                                    </w:rPr>
                                    <w:t>ACL/HODs</w:t>
                                  </w:r>
                                </w:p>
                              </w:tc>
                            </w:tr>
                            <w:tr>
                              <w:tc>
                                <w:tcPr>
                                  <w:tcW w:w="3906" w:type="dxa"/>
                                  <w:vAlign w:val="center"/>
                                </w:tcPr>
                                <w:p>
                                  <w:pPr>
                                    <w:widowControl w:val="0"/>
                                    <w:autoSpaceDE w:val="0"/>
                                    <w:autoSpaceDN w:val="0"/>
                                    <w:jc w:val="center"/>
                                    <w:rPr>
                                      <w:rFonts w:ascii="Tahoma" w:hAnsi="Tahoma" w:cs="Tahoma"/>
                                      <w:b/>
                                      <w:sz w:val="24"/>
                                      <w:szCs w:val="24"/>
                                    </w:rPr>
                                  </w:pPr>
                                  <w:r>
                                    <w:rPr>
                                      <w:rFonts w:ascii="Tahoma" w:hAnsi="Tahoma" w:cs="Tahoma"/>
                                      <w:b/>
                                      <w:sz w:val="24"/>
                                      <w:szCs w:val="24"/>
                                    </w:rPr>
                                    <w:t>High Quality teaching for all</w:t>
                                  </w:r>
                                </w:p>
                                <w:p>
                                  <w:pPr>
                                    <w:widowControl w:val="0"/>
                                    <w:autoSpaceDE w:val="0"/>
                                    <w:autoSpaceDN w:val="0"/>
                                    <w:rPr>
                                      <w:sz w:val="20"/>
                                      <w:szCs w:val="20"/>
                                    </w:rPr>
                                  </w:pPr>
                                </w:p>
                                <w:p>
                                  <w:pPr>
                                    <w:widowControl w:val="0"/>
                                    <w:autoSpaceDE w:val="0"/>
                                    <w:autoSpaceDN w:val="0"/>
                                    <w:jc w:val="center"/>
                                    <w:rPr>
                                      <w:rFonts w:ascii="Tahoma" w:hAnsi="Tahoma" w:cs="Tahoma"/>
                                      <w:sz w:val="24"/>
                                      <w:szCs w:val="24"/>
                                    </w:rPr>
                                  </w:pPr>
                                  <w:r>
                                    <w:rPr>
                                      <w:rFonts w:ascii="Tahoma" w:hAnsi="Tahoma" w:cs="Tahoma"/>
                                      <w:sz w:val="24"/>
                                      <w:szCs w:val="24"/>
                                    </w:rPr>
                                    <w:t xml:space="preserve">Maintain existing T&amp;L monitoring Framework with specific focus on feedback </w:t>
                                  </w:r>
                                  <w:proofErr w:type="spellStart"/>
                                  <w:r>
                                    <w:rPr>
                                      <w:rFonts w:ascii="Tahoma" w:hAnsi="Tahoma" w:cs="Tahoma"/>
                                      <w:sz w:val="24"/>
                                      <w:szCs w:val="24"/>
                                    </w:rPr>
                                    <w:t>inc</w:t>
                                  </w:r>
                                  <w:proofErr w:type="spellEnd"/>
                                  <w:r>
                                    <w:rPr>
                                      <w:rFonts w:ascii="Tahoma" w:hAnsi="Tahoma" w:cs="Tahoma"/>
                                      <w:sz w:val="24"/>
                                      <w:szCs w:val="24"/>
                                    </w:rPr>
                                    <w:t xml:space="preserve"> SEND &amp; PP </w:t>
                                  </w:r>
                                </w:p>
                              </w:tc>
                              <w:tc>
                                <w:tcPr>
                                  <w:tcW w:w="1464" w:type="dxa"/>
                                  <w:vAlign w:val="center"/>
                                </w:tcPr>
                                <w:p>
                                  <w:pPr>
                                    <w:jc w:val="center"/>
                                    <w:rPr>
                                      <w:rFonts w:ascii="Tahoma" w:hAnsi="Tahoma" w:cs="Tahoma"/>
                                      <w:sz w:val="24"/>
                                      <w:szCs w:val="24"/>
                                    </w:rPr>
                                  </w:pPr>
                                  <w:r>
                                    <w:rPr>
                                      <w:rFonts w:ascii="Tahoma" w:hAnsi="Tahoma" w:cs="Tahoma"/>
                                      <w:sz w:val="24"/>
                                      <w:szCs w:val="24"/>
                                    </w:rPr>
                                    <w:t xml:space="preserve">All Students </w:t>
                                  </w:r>
                                  <w:proofErr w:type="spellStart"/>
                                  <w:r>
                                    <w:rPr>
                                      <w:rFonts w:ascii="Tahoma" w:hAnsi="Tahoma" w:cs="Tahoma"/>
                                      <w:sz w:val="24"/>
                                      <w:szCs w:val="24"/>
                                    </w:rPr>
                                    <w:t>esp</w:t>
                                  </w:r>
                                  <w:proofErr w:type="spellEnd"/>
                                  <w:r>
                                    <w:rPr>
                                      <w:rFonts w:ascii="Tahoma" w:hAnsi="Tahoma" w:cs="Tahoma"/>
                                      <w:sz w:val="24"/>
                                      <w:szCs w:val="24"/>
                                    </w:rPr>
                                    <w:t xml:space="preserve"> SEND/PP</w:t>
                                  </w:r>
                                </w:p>
                              </w:tc>
                              <w:tc>
                                <w:tcPr>
                                  <w:tcW w:w="3153" w:type="dxa"/>
                                  <w:vAlign w:val="center"/>
                                </w:tcPr>
                                <w:p>
                                  <w:pPr>
                                    <w:jc w:val="center"/>
                                    <w:rPr>
                                      <w:rFonts w:ascii="Tahoma" w:hAnsi="Tahoma" w:cs="Tahoma"/>
                                      <w:sz w:val="24"/>
                                      <w:szCs w:val="24"/>
                                    </w:rPr>
                                  </w:pPr>
                                  <w:r>
                                    <w:rPr>
                                      <w:rFonts w:ascii="Tahoma" w:hAnsi="Tahoma" w:cs="Tahoma"/>
                                      <w:sz w:val="24"/>
                                      <w:szCs w:val="24"/>
                                    </w:rPr>
                                    <w:t>Ensuring that teachers are constantly addressing and responding to gaps in knowledge caused by Covid-19 School closures.</w:t>
                                  </w:r>
                                </w:p>
                                <w:p>
                                  <w:pPr>
                                    <w:jc w:val="center"/>
                                    <w:rPr>
                                      <w:rFonts w:ascii="Tahoma" w:hAnsi="Tahoma" w:cs="Tahoma"/>
                                      <w:sz w:val="24"/>
                                      <w:szCs w:val="24"/>
                                    </w:rPr>
                                  </w:pPr>
                                  <w:r>
                                    <w:rPr>
                                      <w:rFonts w:ascii="Tahoma" w:hAnsi="Tahoma" w:cs="Tahoma"/>
                                      <w:sz w:val="24"/>
                                      <w:szCs w:val="24"/>
                                    </w:rPr>
                                    <w:t>CPD and auditing to ensure the quality of lessons and approach to homework is consistent across the school</w:t>
                                  </w:r>
                                </w:p>
                                <w:p>
                                  <w:pPr>
                                    <w:jc w:val="center"/>
                                    <w:rPr>
                                      <w:rFonts w:ascii="Tahoma" w:hAnsi="Tahoma" w:cs="Tahoma"/>
                                      <w:b/>
                                      <w:sz w:val="24"/>
                                      <w:szCs w:val="24"/>
                                    </w:rPr>
                                  </w:pPr>
                                  <w:r>
                                    <w:rPr>
                                      <w:rFonts w:ascii="Tahoma" w:hAnsi="Tahoma" w:cs="Tahoma"/>
                                      <w:b/>
                                      <w:sz w:val="24"/>
                                      <w:szCs w:val="24"/>
                                    </w:rPr>
                                    <w:t>EEF +8 months impact for effective feedback strategies</w:t>
                                  </w:r>
                                </w:p>
                              </w:tc>
                              <w:tc>
                                <w:tcPr>
                                  <w:tcW w:w="1894" w:type="dxa"/>
                                  <w:vAlign w:val="center"/>
                                </w:tcPr>
                                <w:p>
                                  <w:pPr>
                                    <w:jc w:val="center"/>
                                    <w:rPr>
                                      <w:rFonts w:ascii="Tahoma" w:hAnsi="Tahoma" w:cs="Tahoma"/>
                                      <w:sz w:val="24"/>
                                      <w:szCs w:val="24"/>
                                    </w:rPr>
                                  </w:pPr>
                                  <w:r>
                                    <w:rPr>
                                      <w:rFonts w:ascii="Tahoma" w:hAnsi="Tahoma" w:cs="Tahoma"/>
                                      <w:sz w:val="24"/>
                                      <w:szCs w:val="24"/>
                                    </w:rPr>
                                    <w:t>CPD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Time for staff involved to monitor</w:t>
                                  </w:r>
                                </w:p>
                              </w:tc>
                              <w:tc>
                                <w:tcPr>
                                  <w:tcW w:w="3625" w:type="dxa"/>
                                  <w:vAlign w:val="center"/>
                                </w:tcPr>
                                <w:p>
                                  <w:pPr>
                                    <w:jc w:val="center"/>
                                    <w:rPr>
                                      <w:rFonts w:ascii="Tahoma" w:hAnsi="Tahoma" w:cs="Tahoma"/>
                                      <w:sz w:val="24"/>
                                      <w:szCs w:val="24"/>
                                    </w:rPr>
                                  </w:pPr>
                                  <w:r>
                                    <w:rPr>
                                      <w:rFonts w:ascii="Tahoma" w:hAnsi="Tahoma" w:cs="Tahoma"/>
                                      <w:sz w:val="24"/>
                                      <w:szCs w:val="24"/>
                                    </w:rPr>
                                    <w:t>Regular monitoring of lessons to quality assure and ensures that feedback is effective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Engagement data captured and analysed on students use of SMH and rates of completion of homework and acted upon</w:t>
                                  </w:r>
                                </w:p>
                                <w:p>
                                  <w:pPr>
                                    <w:jc w:val="center"/>
                                    <w:rPr>
                                      <w:rFonts w:ascii="Tahoma" w:hAnsi="Tahoma" w:cs="Tahoma"/>
                                      <w:sz w:val="24"/>
                                      <w:szCs w:val="24"/>
                                    </w:rPr>
                                  </w:pPr>
                                </w:p>
                                <w:p>
                                  <w:pPr>
                                    <w:jc w:val="center"/>
                                    <w:rPr>
                                      <w:rFonts w:ascii="Tahoma" w:hAnsi="Tahoma" w:cs="Tahoma"/>
                                      <w:sz w:val="24"/>
                                      <w:szCs w:val="24"/>
                                    </w:rPr>
                                  </w:pPr>
                                </w:p>
                              </w:tc>
                              <w:tc>
                                <w:tcPr>
                                  <w:tcW w:w="1409" w:type="dxa"/>
                                  <w:vAlign w:val="center"/>
                                </w:tcPr>
                                <w:p>
                                  <w:pPr>
                                    <w:jc w:val="center"/>
                                    <w:rPr>
                                      <w:rFonts w:ascii="Tahoma" w:hAnsi="Tahoma" w:cs="Tahoma"/>
                                      <w:sz w:val="24"/>
                                      <w:szCs w:val="24"/>
                                    </w:rPr>
                                  </w:pPr>
                                  <w:r>
                                    <w:rPr>
                                      <w:rFonts w:ascii="Tahoma" w:hAnsi="Tahoma" w:cs="Tahoma"/>
                                      <w:sz w:val="24"/>
                                      <w:szCs w:val="24"/>
                                    </w:rPr>
                                    <w:t>ACL/SLT/</w:t>
                                  </w:r>
                                </w:p>
                                <w:p>
                                  <w:pPr>
                                    <w:jc w:val="center"/>
                                    <w:rPr>
                                      <w:rFonts w:ascii="Tahoma" w:hAnsi="Tahoma" w:cs="Tahoma"/>
                                      <w:sz w:val="24"/>
                                      <w:szCs w:val="24"/>
                                    </w:rPr>
                                  </w:pPr>
                                  <w:r>
                                    <w:rPr>
                                      <w:rFonts w:ascii="Tahoma" w:hAnsi="Tahoma" w:cs="Tahoma"/>
                                      <w:sz w:val="24"/>
                                      <w:szCs w:val="24"/>
                                    </w:rPr>
                                    <w:t>FRB/HODs</w:t>
                                  </w:r>
                                </w:p>
                              </w:tc>
                            </w:tr>
                            <w:tr>
                              <w:tc>
                                <w:tcPr>
                                  <w:tcW w:w="3906" w:type="dxa"/>
                                  <w:vAlign w:val="center"/>
                                </w:tcPr>
                                <w:p>
                                  <w:pPr>
                                    <w:widowControl w:val="0"/>
                                    <w:autoSpaceDE w:val="0"/>
                                    <w:autoSpaceDN w:val="0"/>
                                    <w:jc w:val="center"/>
                                    <w:rPr>
                                      <w:rFonts w:ascii="Tahoma" w:hAnsi="Tahoma" w:cs="Tahoma"/>
                                      <w:b/>
                                      <w:sz w:val="24"/>
                                      <w:szCs w:val="24"/>
                                    </w:rPr>
                                  </w:pPr>
                                  <w:r>
                                    <w:rPr>
                                      <w:rFonts w:ascii="Tahoma" w:hAnsi="Tahoma" w:cs="Tahoma"/>
                                      <w:b/>
                                      <w:sz w:val="24"/>
                                      <w:szCs w:val="24"/>
                                    </w:rPr>
                                    <w:t>Effective diagnostic Assessment</w:t>
                                  </w:r>
                                </w:p>
                                <w:p>
                                  <w:pPr>
                                    <w:widowControl w:val="0"/>
                                    <w:autoSpaceDE w:val="0"/>
                                    <w:autoSpaceDN w:val="0"/>
                                    <w:jc w:val="center"/>
                                    <w:rPr>
                                      <w:rFonts w:ascii="Tahoma" w:hAnsi="Tahoma" w:cs="Tahoma"/>
                                      <w:sz w:val="24"/>
                                      <w:szCs w:val="24"/>
                                    </w:rPr>
                                  </w:pPr>
                                </w:p>
                                <w:p>
                                  <w:pPr>
                                    <w:widowControl w:val="0"/>
                                    <w:autoSpaceDE w:val="0"/>
                                    <w:autoSpaceDN w:val="0"/>
                                    <w:jc w:val="center"/>
                                    <w:rPr>
                                      <w:rFonts w:ascii="Tahoma" w:hAnsi="Tahoma" w:cs="Tahoma"/>
                                      <w:sz w:val="24"/>
                                      <w:szCs w:val="24"/>
                                    </w:rPr>
                                  </w:pPr>
                                  <w:r>
                                    <w:rPr>
                                      <w:rFonts w:ascii="Tahoma" w:hAnsi="Tahoma" w:cs="Tahoma"/>
                                      <w:sz w:val="24"/>
                                      <w:szCs w:val="24"/>
                                    </w:rPr>
                                    <w:t xml:space="preserve">Frequent evaluation and continued implementation of whole school assessment calendar </w:t>
                                  </w:r>
                                </w:p>
                              </w:tc>
                              <w:tc>
                                <w:tcPr>
                                  <w:tcW w:w="1464" w:type="dxa"/>
                                  <w:vAlign w:val="center"/>
                                </w:tcPr>
                                <w:p>
                                  <w:pPr>
                                    <w:jc w:val="center"/>
                                    <w:rPr>
                                      <w:rFonts w:ascii="Tahoma" w:hAnsi="Tahoma" w:cs="Tahoma"/>
                                      <w:sz w:val="24"/>
                                      <w:szCs w:val="24"/>
                                    </w:rPr>
                                  </w:pPr>
                                  <w:r>
                                    <w:rPr>
                                      <w:rFonts w:ascii="Tahoma" w:hAnsi="Tahoma" w:cs="Tahoma"/>
                                      <w:sz w:val="24"/>
                                      <w:szCs w:val="24"/>
                                    </w:rPr>
                                    <w:t>All Students</w:t>
                                  </w:r>
                                </w:p>
                              </w:tc>
                              <w:tc>
                                <w:tcPr>
                                  <w:tcW w:w="3153" w:type="dxa"/>
                                  <w:vAlign w:val="center"/>
                                </w:tcPr>
                                <w:p>
                                  <w:pPr>
                                    <w:jc w:val="center"/>
                                    <w:rPr>
                                      <w:rFonts w:ascii="Tahoma" w:hAnsi="Tahoma" w:cs="Tahoma"/>
                                      <w:sz w:val="24"/>
                                      <w:szCs w:val="24"/>
                                    </w:rPr>
                                  </w:pPr>
                                  <w:r>
                                    <w:rPr>
                                      <w:rFonts w:ascii="Tahoma" w:hAnsi="Tahoma" w:cs="Tahoma"/>
                                      <w:sz w:val="24"/>
                                      <w:szCs w:val="24"/>
                                    </w:rPr>
                                    <w:t>Interventions are targeted dependent on level of student need. All students assessed and then any intervention put in place as necessary</w:t>
                                  </w:r>
                                </w:p>
                                <w:p>
                                  <w:pPr>
                                    <w:jc w:val="center"/>
                                    <w:rPr>
                                      <w:rFonts w:ascii="Tahoma" w:hAnsi="Tahoma" w:cs="Tahoma"/>
                                      <w:sz w:val="24"/>
                                      <w:szCs w:val="24"/>
                                    </w:rPr>
                                  </w:pPr>
                                </w:p>
                                <w:p>
                                  <w:pPr>
                                    <w:jc w:val="center"/>
                                    <w:rPr>
                                      <w:rFonts w:ascii="Tahoma" w:hAnsi="Tahoma" w:cs="Tahoma"/>
                                      <w:b/>
                                      <w:sz w:val="24"/>
                                      <w:szCs w:val="24"/>
                                    </w:rPr>
                                  </w:pPr>
                                  <w:r>
                                    <w:rPr>
                                      <w:rFonts w:ascii="Tahoma" w:hAnsi="Tahoma" w:cs="Tahoma"/>
                                      <w:b/>
                                      <w:sz w:val="24"/>
                                      <w:szCs w:val="24"/>
                                    </w:rPr>
                                    <w:t>EEF +5 months impact for collaborative learning and one-to-one tuition</w:t>
                                  </w:r>
                                </w:p>
                              </w:tc>
                              <w:tc>
                                <w:tcPr>
                                  <w:tcW w:w="1894" w:type="dxa"/>
                                  <w:vAlign w:val="center"/>
                                </w:tcPr>
                                <w:p>
                                  <w:pPr>
                                    <w:jc w:val="center"/>
                                    <w:rPr>
                                      <w:rFonts w:ascii="Tahoma" w:hAnsi="Tahoma" w:cs="Tahoma"/>
                                      <w:sz w:val="24"/>
                                      <w:szCs w:val="24"/>
                                    </w:rPr>
                                  </w:pPr>
                                  <w:r>
                                    <w:rPr>
                                      <w:rFonts w:ascii="Tahoma" w:hAnsi="Tahoma" w:cs="Tahoma"/>
                                      <w:sz w:val="24"/>
                                      <w:szCs w:val="24"/>
                                    </w:rPr>
                                    <w:t>CPD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Time for staff involved to monitor</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Tutor time staffing/After school Club staffing</w:t>
                                  </w:r>
                                </w:p>
                              </w:tc>
                              <w:tc>
                                <w:tcPr>
                                  <w:tcW w:w="3625" w:type="dxa"/>
                                  <w:vAlign w:val="center"/>
                                </w:tcPr>
                                <w:p>
                                  <w:pPr>
                                    <w:jc w:val="center"/>
                                    <w:rPr>
                                      <w:rFonts w:ascii="Tahoma" w:hAnsi="Tahoma" w:cs="Tahoma"/>
                                      <w:sz w:val="24"/>
                                      <w:szCs w:val="24"/>
                                    </w:rPr>
                                  </w:pPr>
                                  <w:r>
                                    <w:rPr>
                                      <w:rFonts w:ascii="Tahoma" w:hAnsi="Tahoma" w:cs="Tahoma"/>
                                      <w:sz w:val="24"/>
                                      <w:szCs w:val="24"/>
                                    </w:rPr>
                                    <w:t xml:space="preserve">Improved progress scores in Progress Reviews sent home </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Progress in assessments noted in comparison to those not receiving support – gaps closed</w:t>
                                  </w:r>
                                </w:p>
                              </w:tc>
                              <w:tc>
                                <w:tcPr>
                                  <w:tcW w:w="1409" w:type="dxa"/>
                                  <w:vAlign w:val="center"/>
                                </w:tcPr>
                                <w:p>
                                  <w:pPr>
                                    <w:jc w:val="center"/>
                                    <w:rPr>
                                      <w:rFonts w:ascii="Tahoma" w:hAnsi="Tahoma" w:cs="Tahoma"/>
                                      <w:sz w:val="24"/>
                                      <w:szCs w:val="24"/>
                                    </w:rPr>
                                  </w:pPr>
                                  <w:r>
                                    <w:rPr>
                                      <w:rFonts w:ascii="Tahoma" w:hAnsi="Tahoma" w:cs="Tahoma"/>
                                      <w:sz w:val="24"/>
                                      <w:szCs w:val="24"/>
                                    </w:rPr>
                                    <w:t>ACL</w:t>
                                  </w:r>
                                </w:p>
                              </w:tc>
                            </w:tr>
                            <w:tr>
                              <w:tc>
                                <w:tcPr>
                                  <w:tcW w:w="3906" w:type="dxa"/>
                                  <w:vAlign w:val="center"/>
                                </w:tcPr>
                                <w:p>
                                  <w:pPr>
                                    <w:widowControl w:val="0"/>
                                    <w:autoSpaceDE w:val="0"/>
                                    <w:autoSpaceDN w:val="0"/>
                                    <w:jc w:val="center"/>
                                    <w:rPr>
                                      <w:rFonts w:ascii="Tahoma" w:hAnsi="Tahoma" w:cs="Tahoma"/>
                                      <w:b/>
                                      <w:sz w:val="24"/>
                                      <w:szCs w:val="24"/>
                                    </w:rPr>
                                  </w:pPr>
                                  <w:r>
                                    <w:rPr>
                                      <w:rFonts w:ascii="Tahoma" w:hAnsi="Tahoma" w:cs="Tahoma"/>
                                      <w:b/>
                                      <w:sz w:val="24"/>
                                      <w:szCs w:val="24"/>
                                    </w:rPr>
                                    <w:t>Effective diagnostic Assessment</w:t>
                                  </w:r>
                                </w:p>
                                <w:p>
                                  <w:pPr>
                                    <w:widowControl w:val="0"/>
                                    <w:autoSpaceDE w:val="0"/>
                                    <w:autoSpaceDN w:val="0"/>
                                    <w:jc w:val="center"/>
                                    <w:rPr>
                                      <w:rFonts w:ascii="Tahoma" w:hAnsi="Tahoma" w:cs="Tahoma"/>
                                      <w:sz w:val="24"/>
                                      <w:szCs w:val="24"/>
                                    </w:rPr>
                                  </w:pPr>
                                </w:p>
                                <w:p>
                                  <w:pPr>
                                    <w:widowControl w:val="0"/>
                                    <w:autoSpaceDE w:val="0"/>
                                    <w:autoSpaceDN w:val="0"/>
                                    <w:ind w:left="360"/>
                                    <w:jc w:val="center"/>
                                    <w:rPr>
                                      <w:rFonts w:ascii="Tahoma" w:hAnsi="Tahoma" w:cs="Tahoma"/>
                                      <w:sz w:val="24"/>
                                      <w:szCs w:val="24"/>
                                    </w:rPr>
                                  </w:pPr>
                                  <w:r>
                                    <w:rPr>
                                      <w:rFonts w:ascii="Tahoma" w:hAnsi="Tahoma" w:cs="Tahoma"/>
                                      <w:sz w:val="24"/>
                                      <w:szCs w:val="24"/>
                                    </w:rPr>
                                    <w:t>Continued use of baseline methods (MIDYS/ALIS/Edinburgh reading tests/FFT)</w:t>
                                  </w:r>
                                </w:p>
                              </w:tc>
                              <w:tc>
                                <w:tcPr>
                                  <w:tcW w:w="1464" w:type="dxa"/>
                                  <w:vAlign w:val="center"/>
                                </w:tcPr>
                                <w:p>
                                  <w:pPr>
                                    <w:jc w:val="center"/>
                                    <w:rPr>
                                      <w:rFonts w:ascii="Tahoma" w:hAnsi="Tahoma" w:cs="Tahoma"/>
                                      <w:sz w:val="24"/>
                                      <w:szCs w:val="24"/>
                                    </w:rPr>
                                  </w:pPr>
                                  <w:r>
                                    <w:rPr>
                                      <w:rFonts w:ascii="Tahoma" w:hAnsi="Tahoma" w:cs="Tahoma"/>
                                      <w:sz w:val="24"/>
                                      <w:szCs w:val="24"/>
                                    </w:rPr>
                                    <w:t>All Students</w:t>
                                  </w:r>
                                </w:p>
                              </w:tc>
                              <w:tc>
                                <w:tcPr>
                                  <w:tcW w:w="3153" w:type="dxa"/>
                                  <w:vAlign w:val="center"/>
                                </w:tcPr>
                                <w:p>
                                  <w:pPr>
                                    <w:jc w:val="center"/>
                                    <w:rPr>
                                      <w:rFonts w:ascii="Tahoma" w:hAnsi="Tahoma" w:cs="Tahoma"/>
                                      <w:sz w:val="24"/>
                                      <w:szCs w:val="24"/>
                                    </w:rPr>
                                  </w:pPr>
                                  <w:r>
                                    <w:rPr>
                                      <w:rFonts w:ascii="Tahoma" w:hAnsi="Tahoma" w:cs="Tahoma"/>
                                      <w:sz w:val="24"/>
                                      <w:szCs w:val="24"/>
                                    </w:rPr>
                                    <w:t xml:space="preserve">Core Heads of Department able to explore and target intervention for those students that are most in need to of intervention and require catch up </w:t>
                                  </w:r>
                                </w:p>
                                <w:p>
                                  <w:pPr>
                                    <w:jc w:val="center"/>
                                    <w:rPr>
                                      <w:rFonts w:ascii="Tahoma" w:hAnsi="Tahoma" w:cs="Tahoma"/>
                                      <w:sz w:val="24"/>
                                      <w:szCs w:val="24"/>
                                    </w:rPr>
                                  </w:pPr>
                                </w:p>
                                <w:p>
                                  <w:pPr>
                                    <w:jc w:val="center"/>
                                    <w:rPr>
                                      <w:rFonts w:ascii="Tahoma" w:hAnsi="Tahoma" w:cs="Tahoma"/>
                                      <w:b/>
                                      <w:sz w:val="24"/>
                                      <w:szCs w:val="24"/>
                                    </w:rPr>
                                  </w:pPr>
                                  <w:r>
                                    <w:rPr>
                                      <w:rFonts w:ascii="Tahoma" w:hAnsi="Tahoma" w:cs="Tahoma"/>
                                      <w:b/>
                                      <w:sz w:val="24"/>
                                      <w:szCs w:val="24"/>
                                    </w:rPr>
                                    <w:t>EEF +8 months impact for effective feedback strategies</w:t>
                                  </w:r>
                                </w:p>
                              </w:tc>
                              <w:tc>
                                <w:tcPr>
                                  <w:tcW w:w="1894" w:type="dxa"/>
                                  <w:vAlign w:val="center"/>
                                </w:tcPr>
                                <w:p>
                                  <w:pPr>
                                    <w:jc w:val="center"/>
                                    <w:rPr>
                                      <w:rFonts w:ascii="Tahoma" w:hAnsi="Tahoma" w:cs="Tahoma"/>
                                      <w:sz w:val="24"/>
                                      <w:szCs w:val="24"/>
                                    </w:rPr>
                                  </w:pPr>
                                  <w:r>
                                    <w:rPr>
                                      <w:rFonts w:ascii="Tahoma" w:hAnsi="Tahoma" w:cs="Tahoma"/>
                                      <w:sz w:val="24"/>
                                      <w:szCs w:val="24"/>
                                    </w:rPr>
                                    <w:t>Cost of intervention support when programme is defined (</w:t>
                                  </w:r>
                                  <w:proofErr w:type="spellStart"/>
                                  <w:r>
                                    <w:rPr>
                                      <w:rFonts w:ascii="Tahoma" w:hAnsi="Tahoma" w:cs="Tahoma"/>
                                      <w:sz w:val="24"/>
                                      <w:szCs w:val="24"/>
                                    </w:rPr>
                                    <w:t>eg</w:t>
                                  </w:r>
                                  <w:proofErr w:type="spellEnd"/>
                                  <w:r>
                                    <w:rPr>
                                      <w:rFonts w:ascii="Tahoma" w:hAnsi="Tahoma" w:cs="Tahoma"/>
                                      <w:sz w:val="24"/>
                                      <w:szCs w:val="24"/>
                                    </w:rPr>
                                    <w:t xml:space="preserve"> School Led Tutoring – separate budget)</w:t>
                                  </w:r>
                                </w:p>
                              </w:tc>
                              <w:tc>
                                <w:tcPr>
                                  <w:tcW w:w="3625" w:type="dxa"/>
                                  <w:vAlign w:val="center"/>
                                </w:tcPr>
                                <w:p>
                                  <w:pPr>
                                    <w:jc w:val="center"/>
                                    <w:rPr>
                                      <w:rFonts w:ascii="Tahoma" w:hAnsi="Tahoma" w:cs="Tahoma"/>
                                      <w:sz w:val="24"/>
                                      <w:szCs w:val="24"/>
                                    </w:rPr>
                                  </w:pPr>
                                  <w:r>
                                    <w:rPr>
                                      <w:rFonts w:ascii="Tahoma" w:hAnsi="Tahoma" w:cs="Tahoma"/>
                                      <w:sz w:val="24"/>
                                      <w:szCs w:val="24"/>
                                    </w:rPr>
                                    <w:t xml:space="preserve">Progress data (in relation to MEG) shows improvement in core subject progress for identified students </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Learning Walks and observations to explore quality of behaviour and attitudes of students and quality of education</w:t>
                                  </w:r>
                                </w:p>
                              </w:tc>
                              <w:tc>
                                <w:tcPr>
                                  <w:tcW w:w="1409" w:type="dxa"/>
                                  <w:vAlign w:val="center"/>
                                </w:tcPr>
                                <w:p>
                                  <w:pPr>
                                    <w:jc w:val="center"/>
                                    <w:rPr>
                                      <w:rFonts w:ascii="Tahoma" w:hAnsi="Tahoma" w:cs="Tahoma"/>
                                      <w:sz w:val="24"/>
                                      <w:szCs w:val="24"/>
                                    </w:rPr>
                                  </w:pPr>
                                  <w:r>
                                    <w:rPr>
                                      <w:rFonts w:ascii="Tahoma" w:hAnsi="Tahoma" w:cs="Tahoma"/>
                                      <w:sz w:val="24"/>
                                      <w:szCs w:val="24"/>
                                    </w:rPr>
                                    <w:t>ACL/AH</w:t>
                                  </w:r>
                                </w:p>
                              </w:tc>
                            </w:tr>
                            <w:tr>
                              <w:tc>
                                <w:tcPr>
                                  <w:tcW w:w="3906" w:type="dxa"/>
                                  <w:vAlign w:val="center"/>
                                </w:tcPr>
                                <w:p>
                                  <w:pPr>
                                    <w:widowControl w:val="0"/>
                                    <w:autoSpaceDE w:val="0"/>
                                    <w:autoSpaceDN w:val="0"/>
                                    <w:jc w:val="center"/>
                                    <w:rPr>
                                      <w:rFonts w:ascii="Tahoma" w:hAnsi="Tahoma" w:cs="Tahoma"/>
                                      <w:b/>
                                      <w:sz w:val="24"/>
                                      <w:szCs w:val="24"/>
                                    </w:rPr>
                                  </w:pPr>
                                  <w:r>
                                    <w:rPr>
                                      <w:rFonts w:ascii="Tahoma" w:hAnsi="Tahoma" w:cs="Tahoma"/>
                                      <w:b/>
                                      <w:sz w:val="24"/>
                                      <w:szCs w:val="24"/>
                                    </w:rPr>
                                    <w:t>Effective diagnostic Assessment</w:t>
                                  </w:r>
                                </w:p>
                                <w:p>
                                  <w:pPr>
                                    <w:widowControl w:val="0"/>
                                    <w:autoSpaceDE w:val="0"/>
                                    <w:autoSpaceDN w:val="0"/>
                                    <w:rPr>
                                      <w:sz w:val="20"/>
                                      <w:szCs w:val="20"/>
                                    </w:rPr>
                                  </w:pPr>
                                </w:p>
                                <w:p>
                                  <w:pPr>
                                    <w:widowControl w:val="0"/>
                                    <w:autoSpaceDE w:val="0"/>
                                    <w:autoSpaceDN w:val="0"/>
                                    <w:jc w:val="center"/>
                                    <w:rPr>
                                      <w:rFonts w:ascii="Tahoma" w:hAnsi="Tahoma" w:cs="Tahoma"/>
                                      <w:sz w:val="24"/>
                                      <w:szCs w:val="24"/>
                                    </w:rPr>
                                  </w:pPr>
                                  <w:r>
                                    <w:rPr>
                                      <w:rFonts w:ascii="Tahoma" w:hAnsi="Tahoma" w:cs="Tahoma"/>
                                      <w:sz w:val="24"/>
                                      <w:szCs w:val="24"/>
                                    </w:rPr>
                                    <w:t>Development of Department Assessment calendars (linked to whole school assessment calendar) (HODs)</w:t>
                                  </w:r>
                                </w:p>
                              </w:tc>
                              <w:tc>
                                <w:tcPr>
                                  <w:tcW w:w="1464" w:type="dxa"/>
                                  <w:vAlign w:val="center"/>
                                </w:tcPr>
                                <w:p>
                                  <w:pPr>
                                    <w:jc w:val="center"/>
                                    <w:rPr>
                                      <w:rFonts w:ascii="Tahoma" w:hAnsi="Tahoma" w:cs="Tahoma"/>
                                      <w:sz w:val="24"/>
                                      <w:szCs w:val="24"/>
                                    </w:rPr>
                                  </w:pPr>
                                  <w:r>
                                    <w:rPr>
                                      <w:rFonts w:ascii="Tahoma" w:hAnsi="Tahoma" w:cs="Tahoma"/>
                                      <w:sz w:val="24"/>
                                      <w:szCs w:val="24"/>
                                    </w:rPr>
                                    <w:t>All Students</w:t>
                                  </w:r>
                                </w:p>
                              </w:tc>
                              <w:tc>
                                <w:tcPr>
                                  <w:tcW w:w="3153" w:type="dxa"/>
                                  <w:vAlign w:val="center"/>
                                </w:tcPr>
                                <w:p>
                                  <w:pPr>
                                    <w:jc w:val="center"/>
                                    <w:rPr>
                                      <w:rFonts w:ascii="Tahoma" w:hAnsi="Tahoma" w:cs="Tahoma"/>
                                      <w:sz w:val="24"/>
                                      <w:szCs w:val="24"/>
                                    </w:rPr>
                                  </w:pPr>
                                  <w:r>
                                    <w:rPr>
                                      <w:rFonts w:ascii="Tahoma" w:hAnsi="Tahoma" w:cs="Tahoma"/>
                                      <w:sz w:val="24"/>
                                      <w:szCs w:val="24"/>
                                    </w:rPr>
                                    <w:t>Interventions are targeted dependent on level of student need in each subject area. All students assessed and then any intervention put in place as necessary</w:t>
                                  </w:r>
                                </w:p>
                                <w:p>
                                  <w:pPr>
                                    <w:jc w:val="center"/>
                                    <w:rPr>
                                      <w:rFonts w:ascii="Tahoma" w:hAnsi="Tahoma" w:cs="Tahoma"/>
                                      <w:sz w:val="24"/>
                                      <w:szCs w:val="24"/>
                                    </w:rPr>
                                  </w:pPr>
                                </w:p>
                                <w:p>
                                  <w:pPr>
                                    <w:jc w:val="center"/>
                                    <w:rPr>
                                      <w:rFonts w:ascii="Tahoma" w:hAnsi="Tahoma" w:cs="Tahoma"/>
                                      <w:sz w:val="24"/>
                                      <w:szCs w:val="24"/>
                                    </w:rPr>
                                  </w:pPr>
                                  <w:r>
                                    <w:rPr>
                                      <w:rFonts w:ascii="Tahoma" w:hAnsi="Tahoma" w:cs="Tahoma"/>
                                      <w:b/>
                                      <w:sz w:val="24"/>
                                      <w:szCs w:val="24"/>
                                    </w:rPr>
                                    <w:t>EEF +5 months impact for collaborative learning and one-to-one tuition</w:t>
                                  </w:r>
                                </w:p>
                              </w:tc>
                              <w:tc>
                                <w:tcPr>
                                  <w:tcW w:w="1894" w:type="dxa"/>
                                  <w:vAlign w:val="center"/>
                                </w:tcPr>
                                <w:p>
                                  <w:pPr>
                                    <w:jc w:val="center"/>
                                    <w:rPr>
                                      <w:rFonts w:ascii="Tahoma" w:hAnsi="Tahoma" w:cs="Tahoma"/>
                                      <w:sz w:val="24"/>
                                      <w:szCs w:val="24"/>
                                    </w:rPr>
                                  </w:pPr>
                                  <w:r>
                                    <w:rPr>
                                      <w:rFonts w:ascii="Tahoma" w:hAnsi="Tahoma" w:cs="Tahoma"/>
                                      <w:sz w:val="24"/>
                                      <w:szCs w:val="24"/>
                                    </w:rPr>
                                    <w:t>CPD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Time for staff involved to monitor</w:t>
                                  </w:r>
                                </w:p>
                                <w:p>
                                  <w:pPr>
                                    <w:jc w:val="center"/>
                                    <w:rPr>
                                      <w:rFonts w:ascii="Tahoma" w:hAnsi="Tahoma" w:cs="Tahoma"/>
                                      <w:sz w:val="24"/>
                                      <w:szCs w:val="24"/>
                                    </w:rPr>
                                  </w:pPr>
                                </w:p>
                              </w:tc>
                              <w:tc>
                                <w:tcPr>
                                  <w:tcW w:w="3625" w:type="dxa"/>
                                  <w:vAlign w:val="center"/>
                                </w:tcPr>
                                <w:p>
                                  <w:pPr>
                                    <w:jc w:val="center"/>
                                    <w:rPr>
                                      <w:rFonts w:ascii="Tahoma" w:hAnsi="Tahoma" w:cs="Tahoma"/>
                                      <w:sz w:val="24"/>
                                      <w:szCs w:val="24"/>
                                    </w:rPr>
                                  </w:pPr>
                                  <w:r>
                                    <w:rPr>
                                      <w:rFonts w:ascii="Tahoma" w:hAnsi="Tahoma" w:cs="Tahoma"/>
                                      <w:sz w:val="24"/>
                                      <w:szCs w:val="24"/>
                                    </w:rPr>
                                    <w:t xml:space="preserve">Improved progress scores in Progress Reviews sent home </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Progress in assessments noted in comparison to those not receiving support – gaps closed</w:t>
                                  </w:r>
                                </w:p>
                              </w:tc>
                              <w:tc>
                                <w:tcPr>
                                  <w:tcW w:w="1409" w:type="dxa"/>
                                  <w:vAlign w:val="center"/>
                                </w:tcPr>
                                <w:p>
                                  <w:pPr>
                                    <w:jc w:val="center"/>
                                    <w:rPr>
                                      <w:rFonts w:ascii="Tahoma" w:hAnsi="Tahoma" w:cs="Tahoma"/>
                                      <w:sz w:val="24"/>
                                      <w:szCs w:val="24"/>
                                    </w:rPr>
                                  </w:pPr>
                                  <w:r>
                                    <w:rPr>
                                      <w:rFonts w:ascii="Tahoma" w:hAnsi="Tahoma" w:cs="Tahoma"/>
                                      <w:sz w:val="24"/>
                                      <w:szCs w:val="24"/>
                                    </w:rPr>
                                    <w:t>ACL/HODs</w:t>
                                  </w:r>
                                </w:p>
                              </w:tc>
                            </w:tr>
                            <w:tr>
                              <w:tc>
                                <w:tcPr>
                                  <w:tcW w:w="3906" w:type="dxa"/>
                                  <w:vAlign w:val="center"/>
                                </w:tcPr>
                                <w:p>
                                  <w:pPr>
                                    <w:widowControl w:val="0"/>
                                    <w:autoSpaceDE w:val="0"/>
                                    <w:autoSpaceDN w:val="0"/>
                                    <w:jc w:val="center"/>
                                    <w:rPr>
                                      <w:rFonts w:ascii="Tahoma" w:hAnsi="Tahoma" w:cs="Tahoma"/>
                                      <w:b/>
                                      <w:sz w:val="24"/>
                                      <w:szCs w:val="24"/>
                                    </w:rPr>
                                  </w:pPr>
                                  <w:r>
                                    <w:rPr>
                                      <w:rFonts w:ascii="Tahoma" w:hAnsi="Tahoma" w:cs="Tahoma"/>
                                      <w:b/>
                                      <w:sz w:val="24"/>
                                      <w:szCs w:val="24"/>
                                    </w:rPr>
                                    <w:t>Supporting Remote Learning</w:t>
                                  </w:r>
                                </w:p>
                                <w:p>
                                  <w:pPr>
                                    <w:widowControl w:val="0"/>
                                    <w:autoSpaceDE w:val="0"/>
                                    <w:autoSpaceDN w:val="0"/>
                                    <w:jc w:val="center"/>
                                    <w:rPr>
                                      <w:rFonts w:ascii="Tahoma" w:hAnsi="Tahoma" w:cs="Tahoma"/>
                                      <w:b/>
                                      <w:sz w:val="24"/>
                                      <w:szCs w:val="24"/>
                                    </w:rPr>
                                  </w:pPr>
                                </w:p>
                                <w:p>
                                  <w:pPr>
                                    <w:widowControl w:val="0"/>
                                    <w:autoSpaceDE w:val="0"/>
                                    <w:autoSpaceDN w:val="0"/>
                                    <w:jc w:val="center"/>
                                    <w:rPr>
                                      <w:rFonts w:ascii="Tahoma" w:hAnsi="Tahoma" w:cs="Tahoma"/>
                                      <w:sz w:val="24"/>
                                      <w:szCs w:val="24"/>
                                    </w:rPr>
                                  </w:pPr>
                                  <w:r>
                                    <w:rPr>
                                      <w:rFonts w:ascii="Tahoma" w:hAnsi="Tahoma" w:cs="Tahoma"/>
                                      <w:sz w:val="24"/>
                                      <w:szCs w:val="24"/>
                                    </w:rPr>
                                    <w:t>Remote Learning Contingency Planning Document Sept 2021</w:t>
                                  </w:r>
                                </w:p>
                              </w:tc>
                              <w:tc>
                                <w:tcPr>
                                  <w:tcW w:w="1464" w:type="dxa"/>
                                  <w:vAlign w:val="center"/>
                                </w:tcPr>
                                <w:p>
                                  <w:pPr>
                                    <w:jc w:val="center"/>
                                    <w:rPr>
                                      <w:rFonts w:ascii="Tahoma" w:hAnsi="Tahoma" w:cs="Tahoma"/>
                                      <w:sz w:val="24"/>
                                      <w:szCs w:val="24"/>
                                    </w:rPr>
                                  </w:pPr>
                                  <w:r>
                                    <w:rPr>
                                      <w:rFonts w:ascii="Tahoma" w:hAnsi="Tahoma" w:cs="Tahoma"/>
                                      <w:sz w:val="24"/>
                                      <w:szCs w:val="24"/>
                                    </w:rPr>
                                    <w:t>All Students</w:t>
                                  </w:r>
                                </w:p>
                              </w:tc>
                              <w:tc>
                                <w:tcPr>
                                  <w:tcW w:w="3153" w:type="dxa"/>
                                  <w:vAlign w:val="center"/>
                                </w:tcPr>
                                <w:p>
                                  <w:pPr>
                                    <w:jc w:val="center"/>
                                    <w:rPr>
                                      <w:rFonts w:ascii="Tahoma" w:hAnsi="Tahoma" w:cs="Tahoma"/>
                                      <w:sz w:val="24"/>
                                      <w:szCs w:val="24"/>
                                    </w:rPr>
                                  </w:pPr>
                                  <w:r>
                                    <w:rPr>
                                      <w:rFonts w:ascii="Tahoma" w:hAnsi="Tahoma" w:cs="Tahoma"/>
                                      <w:sz w:val="24"/>
                                      <w:szCs w:val="24"/>
                                    </w:rPr>
                                    <w:t>Ensuring that students who are impacted by Covid have the most consistent support possible from their teachers who are expert in their subjects during periods of lockdown</w:t>
                                  </w:r>
                                </w:p>
                                <w:p>
                                  <w:pPr>
                                    <w:jc w:val="center"/>
                                    <w:rPr>
                                      <w:rFonts w:ascii="Tahoma" w:hAnsi="Tahoma" w:cs="Tahoma"/>
                                      <w:b/>
                                      <w:bCs/>
                                      <w:sz w:val="24"/>
                                      <w:szCs w:val="24"/>
                                    </w:rPr>
                                  </w:pPr>
                                  <w:r>
                                    <w:rPr>
                                      <w:rFonts w:ascii="Tahoma" w:hAnsi="Tahoma" w:cs="Tahoma"/>
                                      <w:b/>
                                      <w:bCs/>
                                      <w:sz w:val="24"/>
                                      <w:szCs w:val="24"/>
                                    </w:rPr>
                                    <w:t>EEF Covid Lessons - Teaching quality is more important than how lessons are delivered</w:t>
                                  </w:r>
                                </w:p>
                              </w:tc>
                              <w:tc>
                                <w:tcPr>
                                  <w:tcW w:w="1894" w:type="dxa"/>
                                  <w:vAlign w:val="center"/>
                                </w:tcPr>
                                <w:p>
                                  <w:pPr>
                                    <w:jc w:val="center"/>
                                    <w:rPr>
                                      <w:rFonts w:ascii="Tahoma" w:hAnsi="Tahoma" w:cs="Tahoma"/>
                                      <w:sz w:val="24"/>
                                      <w:szCs w:val="24"/>
                                    </w:rPr>
                                  </w:pPr>
                                  <w:r>
                                    <w:rPr>
                                      <w:rFonts w:ascii="Tahoma" w:hAnsi="Tahoma" w:cs="Tahoma"/>
                                      <w:sz w:val="24"/>
                                      <w:szCs w:val="24"/>
                                    </w:rPr>
                                    <w:t>CPD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Time for staff involved to monitor</w:t>
                                  </w:r>
                                </w:p>
                              </w:tc>
                              <w:tc>
                                <w:tcPr>
                                  <w:tcW w:w="3625" w:type="dxa"/>
                                  <w:vAlign w:val="center"/>
                                </w:tcPr>
                                <w:p>
                                  <w:pPr>
                                    <w:jc w:val="center"/>
                                    <w:rPr>
                                      <w:rFonts w:ascii="Tahoma" w:hAnsi="Tahoma" w:cs="Tahoma"/>
                                      <w:sz w:val="24"/>
                                      <w:szCs w:val="24"/>
                                    </w:rPr>
                                  </w:pPr>
                                  <w:r>
                                    <w:rPr>
                                      <w:rFonts w:ascii="Tahoma" w:hAnsi="Tahoma" w:cs="Tahoma"/>
                                      <w:sz w:val="24"/>
                                      <w:szCs w:val="24"/>
                                    </w:rPr>
                                    <w:t>Audits of Microsoft TEAMS lessons to ensure that work is set consistently and is of a high quality</w:t>
                                  </w:r>
                                </w:p>
                                <w:p>
                                  <w:pPr>
                                    <w:jc w:val="center"/>
                                    <w:rPr>
                                      <w:rFonts w:ascii="Tahoma" w:hAnsi="Tahoma" w:cs="Tahoma"/>
                                      <w:sz w:val="24"/>
                                      <w:szCs w:val="24"/>
                                    </w:rPr>
                                  </w:pPr>
                                  <w:r>
                                    <w:rPr>
                                      <w:rFonts w:ascii="Tahoma" w:hAnsi="Tahoma" w:cs="Tahoma"/>
                                      <w:sz w:val="24"/>
                                      <w:szCs w:val="24"/>
                                    </w:rPr>
                                    <w:t>Engagement Data captured and analysed on students use of TEAMS</w:t>
                                  </w:r>
                                </w:p>
                                <w:p>
                                  <w:pPr>
                                    <w:jc w:val="center"/>
                                    <w:rPr>
                                      <w:rFonts w:ascii="Tahoma" w:hAnsi="Tahoma" w:cs="Tahoma"/>
                                      <w:sz w:val="24"/>
                                      <w:szCs w:val="24"/>
                                    </w:rPr>
                                  </w:pPr>
                                  <w:r>
                                    <w:rPr>
                                      <w:rFonts w:ascii="Tahoma" w:hAnsi="Tahoma" w:cs="Tahoma"/>
                                      <w:sz w:val="24"/>
                                      <w:szCs w:val="24"/>
                                    </w:rPr>
                                    <w:t>Department Reviews</w:t>
                                  </w:r>
                                </w:p>
                              </w:tc>
                              <w:tc>
                                <w:tcPr>
                                  <w:tcW w:w="1409" w:type="dxa"/>
                                  <w:vAlign w:val="center"/>
                                </w:tcPr>
                                <w:p>
                                  <w:pPr>
                                    <w:jc w:val="center"/>
                                    <w:rPr>
                                      <w:rFonts w:ascii="Tahoma" w:hAnsi="Tahoma" w:cs="Tahoma"/>
                                      <w:sz w:val="24"/>
                                      <w:szCs w:val="24"/>
                                    </w:rPr>
                                  </w:pPr>
                                  <w:r>
                                    <w:rPr>
                                      <w:rFonts w:ascii="Tahoma" w:hAnsi="Tahoma" w:cs="Tahoma"/>
                                      <w:sz w:val="24"/>
                                      <w:szCs w:val="24"/>
                                    </w:rPr>
                                    <w:t>ACL</w:t>
                                  </w:r>
                                </w:p>
                              </w:tc>
                            </w:tr>
                            <w:tr>
                              <w:tc>
                                <w:tcPr>
                                  <w:tcW w:w="3906" w:type="dxa"/>
                                  <w:vAlign w:val="center"/>
                                </w:tcPr>
                                <w:p>
                                  <w:pPr>
                                    <w:widowControl w:val="0"/>
                                    <w:autoSpaceDE w:val="0"/>
                                    <w:autoSpaceDN w:val="0"/>
                                    <w:jc w:val="center"/>
                                    <w:rPr>
                                      <w:rFonts w:ascii="Tahoma" w:hAnsi="Tahoma" w:cs="Tahoma"/>
                                      <w:b/>
                                      <w:sz w:val="24"/>
                                      <w:szCs w:val="24"/>
                                    </w:rPr>
                                  </w:pPr>
                                  <w:r>
                                    <w:rPr>
                                      <w:rFonts w:ascii="Tahoma" w:hAnsi="Tahoma" w:cs="Tahoma"/>
                                      <w:b/>
                                      <w:sz w:val="24"/>
                                      <w:szCs w:val="24"/>
                                    </w:rPr>
                                    <w:t>Supporting Remote Learning</w:t>
                                  </w:r>
                                </w:p>
                                <w:p>
                                  <w:pPr>
                                    <w:widowControl w:val="0"/>
                                    <w:autoSpaceDE w:val="0"/>
                                    <w:autoSpaceDN w:val="0"/>
                                    <w:jc w:val="center"/>
                                    <w:rPr>
                                      <w:rFonts w:ascii="Tahoma" w:hAnsi="Tahoma" w:cs="Tahoma"/>
                                      <w:b/>
                                      <w:sz w:val="24"/>
                                      <w:szCs w:val="24"/>
                                    </w:rPr>
                                  </w:pPr>
                                </w:p>
                                <w:p>
                                  <w:pPr>
                                    <w:widowControl w:val="0"/>
                                    <w:autoSpaceDE w:val="0"/>
                                    <w:autoSpaceDN w:val="0"/>
                                    <w:jc w:val="center"/>
                                    <w:rPr>
                                      <w:rFonts w:ascii="Tahoma" w:hAnsi="Tahoma" w:cs="Tahoma"/>
                                      <w:sz w:val="24"/>
                                      <w:szCs w:val="24"/>
                                    </w:rPr>
                                  </w:pPr>
                                  <w:r>
                                    <w:rPr>
                                      <w:rFonts w:ascii="Tahoma" w:hAnsi="Tahoma" w:cs="Tahoma"/>
                                      <w:sz w:val="24"/>
                                      <w:szCs w:val="24"/>
                                    </w:rPr>
                                    <w:t>Continued development of PHHS Live</w:t>
                                  </w:r>
                                </w:p>
                              </w:tc>
                              <w:tc>
                                <w:tcPr>
                                  <w:tcW w:w="1464" w:type="dxa"/>
                                  <w:vAlign w:val="center"/>
                                </w:tcPr>
                                <w:p>
                                  <w:pPr>
                                    <w:jc w:val="center"/>
                                    <w:rPr>
                                      <w:rFonts w:ascii="Tahoma" w:hAnsi="Tahoma" w:cs="Tahoma"/>
                                      <w:sz w:val="24"/>
                                      <w:szCs w:val="24"/>
                                    </w:rPr>
                                  </w:pPr>
                                  <w:r>
                                    <w:rPr>
                                      <w:rFonts w:ascii="Tahoma" w:hAnsi="Tahoma" w:cs="Tahoma"/>
                                      <w:sz w:val="24"/>
                                      <w:szCs w:val="24"/>
                                    </w:rPr>
                                    <w:t>All Students</w:t>
                                  </w:r>
                                </w:p>
                              </w:tc>
                              <w:tc>
                                <w:tcPr>
                                  <w:tcW w:w="3153" w:type="dxa"/>
                                  <w:vAlign w:val="center"/>
                                </w:tcPr>
                                <w:p>
                                  <w:pPr>
                                    <w:jc w:val="center"/>
                                    <w:rPr>
                                      <w:rFonts w:ascii="Tahoma" w:hAnsi="Tahoma" w:cs="Tahoma"/>
                                      <w:sz w:val="24"/>
                                      <w:szCs w:val="24"/>
                                    </w:rPr>
                                  </w:pPr>
                                  <w:r>
                                    <w:rPr>
                                      <w:rFonts w:ascii="Tahoma" w:hAnsi="Tahoma" w:cs="Tahoma"/>
                                      <w:sz w:val="24"/>
                                      <w:szCs w:val="24"/>
                                    </w:rPr>
                                    <w:t xml:space="preserve">Importance of ensuring that all students are able to access technology so that they can complete homework/blended learning tasks and stay up to date with their peers in the event of Tier 2 Education Lockdown or Local/Bubble Lockdown – self isolating via </w:t>
                                  </w:r>
                                  <w:proofErr w:type="spellStart"/>
                                  <w:r>
                                    <w:rPr>
                                      <w:rFonts w:ascii="Tahoma" w:hAnsi="Tahoma" w:cs="Tahoma"/>
                                      <w:sz w:val="24"/>
                                      <w:szCs w:val="24"/>
                                    </w:rPr>
                                    <w:t>PHHSLive</w:t>
                                  </w:r>
                                  <w:proofErr w:type="spellEnd"/>
                                </w:p>
                                <w:p>
                                  <w:pPr>
                                    <w:jc w:val="center"/>
                                    <w:rPr>
                                      <w:rFonts w:ascii="Tahoma" w:hAnsi="Tahoma" w:cs="Tahoma"/>
                                      <w:b/>
                                      <w:bCs/>
                                      <w:sz w:val="24"/>
                                      <w:szCs w:val="24"/>
                                    </w:rPr>
                                  </w:pPr>
                                </w:p>
                                <w:p>
                                  <w:pPr>
                                    <w:jc w:val="center"/>
                                    <w:rPr>
                                      <w:rFonts w:ascii="Tahoma" w:hAnsi="Tahoma" w:cs="Tahoma"/>
                                      <w:b/>
                                      <w:bCs/>
                                      <w:sz w:val="24"/>
                                      <w:szCs w:val="24"/>
                                    </w:rPr>
                                  </w:pPr>
                                  <w:r>
                                    <w:rPr>
                                      <w:rFonts w:ascii="Tahoma" w:hAnsi="Tahoma" w:cs="Tahoma"/>
                                      <w:b/>
                                      <w:bCs/>
                                      <w:sz w:val="24"/>
                                      <w:szCs w:val="24"/>
                                    </w:rPr>
                                    <w:t>Access to technology EEF: +4 months</w:t>
                                  </w:r>
                                </w:p>
                                <w:p>
                                  <w:pPr>
                                    <w:jc w:val="center"/>
                                    <w:rPr>
                                      <w:rFonts w:ascii="Tahoma" w:hAnsi="Tahoma" w:cs="Tahoma"/>
                                      <w:sz w:val="24"/>
                                      <w:szCs w:val="24"/>
                                    </w:rPr>
                                  </w:pPr>
                                  <w:r>
                                    <w:rPr>
                                      <w:rFonts w:ascii="Tahoma" w:hAnsi="Tahoma" w:cs="Tahoma"/>
                                      <w:b/>
                                      <w:bCs/>
                                      <w:sz w:val="24"/>
                                      <w:szCs w:val="24"/>
                                    </w:rPr>
                                    <w:t>Enable remote access to homework EEF: +5 months</w:t>
                                  </w:r>
                                </w:p>
                              </w:tc>
                              <w:tc>
                                <w:tcPr>
                                  <w:tcW w:w="1894" w:type="dxa"/>
                                  <w:vAlign w:val="center"/>
                                </w:tcPr>
                                <w:p>
                                  <w:pPr>
                                    <w:jc w:val="center"/>
                                    <w:rPr>
                                      <w:rFonts w:ascii="Tahoma" w:hAnsi="Tahoma" w:cs="Tahoma"/>
                                      <w:sz w:val="24"/>
                                      <w:szCs w:val="24"/>
                                    </w:rPr>
                                  </w:pPr>
                                  <w:r>
                                    <w:rPr>
                                      <w:rFonts w:ascii="Tahoma" w:hAnsi="Tahoma" w:cs="Tahoma"/>
                                      <w:sz w:val="24"/>
                                      <w:szCs w:val="24"/>
                                    </w:rPr>
                                    <w:t>CPD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Time for staff involved to monitor</w:t>
                                  </w:r>
                                </w:p>
                              </w:tc>
                              <w:tc>
                                <w:tcPr>
                                  <w:tcW w:w="3625" w:type="dxa"/>
                                  <w:vAlign w:val="center"/>
                                </w:tcPr>
                                <w:p>
                                  <w:pPr>
                                    <w:jc w:val="center"/>
                                    <w:rPr>
                                      <w:rFonts w:ascii="Tahoma" w:hAnsi="Tahoma" w:cs="Tahoma"/>
                                      <w:sz w:val="24"/>
                                      <w:szCs w:val="24"/>
                                    </w:rPr>
                                  </w:pPr>
                                  <w:r>
                                    <w:rPr>
                                      <w:rFonts w:ascii="Tahoma" w:hAnsi="Tahoma" w:cs="Tahoma"/>
                                      <w:sz w:val="24"/>
                                      <w:szCs w:val="24"/>
                                    </w:rPr>
                                    <w:t>Data from TEAMS and access to ICT Surveys show students have access to appropriate technology to access TEAMS and other required online resources to complete homework/blended learning</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Data shows continued and sustained high engagement with homework/online tasks</w:t>
                                  </w:r>
                                </w:p>
                              </w:tc>
                              <w:tc>
                                <w:tcPr>
                                  <w:tcW w:w="1409" w:type="dxa"/>
                                  <w:vAlign w:val="center"/>
                                </w:tcPr>
                                <w:p>
                                  <w:pPr>
                                    <w:jc w:val="center"/>
                                    <w:rPr>
                                      <w:rFonts w:ascii="Tahoma" w:hAnsi="Tahoma" w:cs="Tahoma"/>
                                      <w:sz w:val="24"/>
                                      <w:szCs w:val="24"/>
                                    </w:rPr>
                                  </w:pPr>
                                  <w:r>
                                    <w:rPr>
                                      <w:rFonts w:ascii="Tahoma" w:hAnsi="Tahoma" w:cs="Tahoma"/>
                                      <w:sz w:val="24"/>
                                      <w:szCs w:val="24"/>
                                    </w:rPr>
                                    <w:t>ACL/HODs</w:t>
                                  </w:r>
                                </w:p>
                              </w:tc>
                            </w:tr>
                            <w:tr>
                              <w:tc>
                                <w:tcPr>
                                  <w:tcW w:w="3906" w:type="dxa"/>
                                  <w:vAlign w:val="center"/>
                                </w:tcPr>
                                <w:p>
                                  <w:pPr>
                                    <w:widowControl w:val="0"/>
                                    <w:autoSpaceDE w:val="0"/>
                                    <w:autoSpaceDN w:val="0"/>
                                    <w:jc w:val="center"/>
                                    <w:rPr>
                                      <w:rFonts w:ascii="Tahoma" w:hAnsi="Tahoma" w:cs="Tahoma"/>
                                      <w:b/>
                                      <w:sz w:val="24"/>
                                      <w:szCs w:val="24"/>
                                    </w:rPr>
                                  </w:pPr>
                                  <w:r>
                                    <w:rPr>
                                      <w:rFonts w:ascii="Tahoma" w:hAnsi="Tahoma" w:cs="Tahoma"/>
                                      <w:b/>
                                      <w:sz w:val="24"/>
                                      <w:szCs w:val="24"/>
                                    </w:rPr>
                                    <w:t>Supporting Remote Learning</w:t>
                                  </w:r>
                                </w:p>
                                <w:p>
                                  <w:pPr>
                                    <w:widowControl w:val="0"/>
                                    <w:autoSpaceDE w:val="0"/>
                                    <w:autoSpaceDN w:val="0"/>
                                    <w:jc w:val="center"/>
                                    <w:rPr>
                                      <w:rFonts w:ascii="Tahoma" w:hAnsi="Tahoma" w:cs="Tahoma"/>
                                      <w:b/>
                                      <w:sz w:val="24"/>
                                      <w:szCs w:val="24"/>
                                    </w:rPr>
                                  </w:pPr>
                                </w:p>
                                <w:p>
                                  <w:pPr>
                                    <w:widowControl w:val="0"/>
                                    <w:autoSpaceDE w:val="0"/>
                                    <w:autoSpaceDN w:val="0"/>
                                    <w:jc w:val="center"/>
                                    <w:rPr>
                                      <w:rFonts w:ascii="Tahoma" w:hAnsi="Tahoma" w:cs="Tahoma"/>
                                      <w:sz w:val="24"/>
                                      <w:szCs w:val="24"/>
                                    </w:rPr>
                                  </w:pPr>
                                  <w:r>
                                    <w:rPr>
                                      <w:rFonts w:ascii="Tahoma" w:hAnsi="Tahoma" w:cs="Tahoma"/>
                                      <w:sz w:val="24"/>
                                      <w:szCs w:val="24"/>
                                    </w:rPr>
                                    <w:t>Development of student and staff guides to support TEAMs/SMH/school email</w:t>
                                  </w:r>
                                </w:p>
                              </w:tc>
                              <w:tc>
                                <w:tcPr>
                                  <w:tcW w:w="1464" w:type="dxa"/>
                                  <w:vAlign w:val="center"/>
                                </w:tcPr>
                                <w:p>
                                  <w:pPr>
                                    <w:jc w:val="center"/>
                                    <w:rPr>
                                      <w:rFonts w:ascii="Tahoma" w:hAnsi="Tahoma" w:cs="Tahoma"/>
                                      <w:sz w:val="24"/>
                                      <w:szCs w:val="24"/>
                                    </w:rPr>
                                  </w:pPr>
                                  <w:r>
                                    <w:rPr>
                                      <w:rFonts w:ascii="Tahoma" w:hAnsi="Tahoma" w:cs="Tahoma"/>
                                      <w:sz w:val="24"/>
                                      <w:szCs w:val="24"/>
                                    </w:rPr>
                                    <w:t>All Students</w:t>
                                  </w:r>
                                </w:p>
                              </w:tc>
                              <w:tc>
                                <w:tcPr>
                                  <w:tcW w:w="3153" w:type="dxa"/>
                                  <w:vAlign w:val="center"/>
                                </w:tcPr>
                                <w:p>
                                  <w:pPr>
                                    <w:jc w:val="center"/>
                                    <w:rPr>
                                      <w:rFonts w:ascii="Tahoma" w:hAnsi="Tahoma" w:cs="Tahoma"/>
                                      <w:sz w:val="24"/>
                                      <w:szCs w:val="24"/>
                                    </w:rPr>
                                  </w:pPr>
                                  <w:r>
                                    <w:rPr>
                                      <w:rFonts w:ascii="Tahoma" w:hAnsi="Tahoma" w:cs="Tahoma"/>
                                      <w:sz w:val="24"/>
                                      <w:szCs w:val="24"/>
                                    </w:rPr>
                                    <w:t>Ensuring that students who are impacted by Covid have the most consistent support possible from their teachers who are expert in their subjects</w:t>
                                  </w:r>
                                </w:p>
                                <w:p>
                                  <w:pPr>
                                    <w:jc w:val="center"/>
                                    <w:rPr>
                                      <w:rFonts w:ascii="Tahoma" w:hAnsi="Tahoma" w:cs="Tahoma"/>
                                      <w:b/>
                                      <w:bCs/>
                                      <w:sz w:val="24"/>
                                      <w:szCs w:val="24"/>
                                    </w:rPr>
                                  </w:pPr>
                                  <w:r>
                                    <w:rPr>
                                      <w:rFonts w:ascii="Tahoma" w:hAnsi="Tahoma" w:cs="Tahoma"/>
                                      <w:b/>
                                      <w:bCs/>
                                      <w:sz w:val="24"/>
                                      <w:szCs w:val="24"/>
                                    </w:rPr>
                                    <w:t>EEF Covid Lessons - Teaching quality is more important than how lessons are delivered</w:t>
                                  </w:r>
                                </w:p>
                              </w:tc>
                              <w:tc>
                                <w:tcPr>
                                  <w:tcW w:w="1894" w:type="dxa"/>
                                  <w:vAlign w:val="center"/>
                                </w:tcPr>
                                <w:p>
                                  <w:pPr>
                                    <w:jc w:val="center"/>
                                    <w:rPr>
                                      <w:rFonts w:ascii="Tahoma" w:hAnsi="Tahoma" w:cs="Tahoma"/>
                                      <w:sz w:val="24"/>
                                      <w:szCs w:val="24"/>
                                    </w:rPr>
                                  </w:pPr>
                                  <w:r>
                                    <w:rPr>
                                      <w:rFonts w:ascii="Tahoma" w:hAnsi="Tahoma" w:cs="Tahoma"/>
                                      <w:sz w:val="24"/>
                                      <w:szCs w:val="24"/>
                                    </w:rPr>
                                    <w:t>CPD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 xml:space="preserve">Time for staff involved to train others/be trained </w:t>
                                  </w:r>
                                </w:p>
                              </w:tc>
                              <w:tc>
                                <w:tcPr>
                                  <w:tcW w:w="3625" w:type="dxa"/>
                                  <w:vAlign w:val="center"/>
                                </w:tcPr>
                                <w:p>
                                  <w:pPr>
                                    <w:jc w:val="center"/>
                                    <w:rPr>
                                      <w:rFonts w:ascii="Tahoma" w:hAnsi="Tahoma" w:cs="Tahoma"/>
                                      <w:sz w:val="24"/>
                                      <w:szCs w:val="24"/>
                                    </w:rPr>
                                  </w:pP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Audits of Microsoft TEAMS to ensure that work is set consistently and is of a high quality</w:t>
                                  </w:r>
                                </w:p>
                                <w:p>
                                  <w:pPr>
                                    <w:jc w:val="center"/>
                                    <w:rPr>
                                      <w:rFonts w:ascii="Tahoma" w:hAnsi="Tahoma" w:cs="Tahoma"/>
                                      <w:sz w:val="24"/>
                                      <w:szCs w:val="24"/>
                                    </w:rPr>
                                  </w:pPr>
                                  <w:r>
                                    <w:rPr>
                                      <w:rFonts w:ascii="Tahoma" w:hAnsi="Tahoma" w:cs="Tahoma"/>
                                      <w:sz w:val="24"/>
                                      <w:szCs w:val="24"/>
                                    </w:rPr>
                                    <w:t>Engagement Data captured and analysed on students use of TEAMS</w:t>
                                  </w:r>
                                </w:p>
                                <w:p>
                                  <w:pPr>
                                    <w:jc w:val="center"/>
                                    <w:rPr>
                                      <w:rFonts w:ascii="Tahoma" w:hAnsi="Tahoma" w:cs="Tahoma"/>
                                      <w:sz w:val="24"/>
                                      <w:szCs w:val="24"/>
                                    </w:rPr>
                                  </w:pPr>
                                  <w:r>
                                    <w:rPr>
                                      <w:rFonts w:ascii="Tahoma" w:hAnsi="Tahoma" w:cs="Tahoma"/>
                                      <w:sz w:val="24"/>
                                      <w:szCs w:val="24"/>
                                    </w:rPr>
                                    <w:t>Department Reviews</w:t>
                                  </w:r>
                                </w:p>
                              </w:tc>
                              <w:tc>
                                <w:tcPr>
                                  <w:tcW w:w="1409" w:type="dxa"/>
                                  <w:vAlign w:val="center"/>
                                </w:tcPr>
                                <w:p>
                                  <w:pPr>
                                    <w:jc w:val="center"/>
                                    <w:rPr>
                                      <w:rFonts w:ascii="Tahoma" w:hAnsi="Tahoma" w:cs="Tahoma"/>
                                      <w:sz w:val="24"/>
                                      <w:szCs w:val="24"/>
                                    </w:rPr>
                                  </w:pPr>
                                  <w:r>
                                    <w:rPr>
                                      <w:rFonts w:ascii="Tahoma" w:hAnsi="Tahoma" w:cs="Tahoma"/>
                                      <w:sz w:val="24"/>
                                      <w:szCs w:val="24"/>
                                    </w:rPr>
                                    <w:t>ACL/DP</w:t>
                                  </w:r>
                                </w:p>
                              </w:tc>
                            </w:tr>
                            <w:tr>
                              <w:tc>
                                <w:tcPr>
                                  <w:tcW w:w="3906" w:type="dxa"/>
                                  <w:vAlign w:val="center"/>
                                </w:tcPr>
                                <w:p>
                                  <w:pPr>
                                    <w:widowControl w:val="0"/>
                                    <w:autoSpaceDE w:val="0"/>
                                    <w:autoSpaceDN w:val="0"/>
                                    <w:jc w:val="center"/>
                                    <w:rPr>
                                      <w:rFonts w:ascii="Tahoma" w:hAnsi="Tahoma" w:cs="Tahoma"/>
                                      <w:b/>
                                      <w:sz w:val="24"/>
                                      <w:szCs w:val="24"/>
                                    </w:rPr>
                                  </w:pPr>
                                  <w:r>
                                    <w:rPr>
                                      <w:rFonts w:ascii="Tahoma" w:hAnsi="Tahoma" w:cs="Tahoma"/>
                                      <w:b/>
                                      <w:sz w:val="24"/>
                                      <w:szCs w:val="24"/>
                                    </w:rPr>
                                    <w:t>Supporting Remote Learning</w:t>
                                  </w:r>
                                </w:p>
                                <w:p>
                                  <w:pPr>
                                    <w:widowControl w:val="0"/>
                                    <w:autoSpaceDE w:val="0"/>
                                    <w:autoSpaceDN w:val="0"/>
                                    <w:jc w:val="center"/>
                                    <w:rPr>
                                      <w:rFonts w:ascii="Tahoma" w:hAnsi="Tahoma" w:cs="Tahoma"/>
                                      <w:b/>
                                      <w:sz w:val="24"/>
                                      <w:szCs w:val="24"/>
                                    </w:rPr>
                                  </w:pPr>
                                </w:p>
                                <w:p>
                                  <w:pPr>
                                    <w:widowControl w:val="0"/>
                                    <w:autoSpaceDE w:val="0"/>
                                    <w:autoSpaceDN w:val="0"/>
                                    <w:jc w:val="center"/>
                                    <w:rPr>
                                      <w:rFonts w:ascii="Tahoma" w:hAnsi="Tahoma" w:cs="Tahoma"/>
                                      <w:sz w:val="24"/>
                                      <w:szCs w:val="24"/>
                                    </w:rPr>
                                  </w:pPr>
                                  <w:r>
                                    <w:rPr>
                                      <w:rFonts w:ascii="Tahoma" w:hAnsi="Tahoma" w:cs="Tahoma"/>
                                      <w:sz w:val="24"/>
                                      <w:szCs w:val="24"/>
                                    </w:rPr>
                                    <w:t xml:space="preserve">Wider introduction of online resources </w:t>
                                  </w:r>
                                  <w:proofErr w:type="spellStart"/>
                                  <w:r>
                                    <w:rPr>
                                      <w:rFonts w:ascii="Tahoma" w:hAnsi="Tahoma" w:cs="Tahoma"/>
                                      <w:sz w:val="24"/>
                                      <w:szCs w:val="24"/>
                                    </w:rPr>
                                    <w:t>eg</w:t>
                                  </w:r>
                                  <w:proofErr w:type="spellEnd"/>
                                  <w:r>
                                    <w:rPr>
                                      <w:rFonts w:ascii="Tahoma" w:hAnsi="Tahoma" w:cs="Tahoma"/>
                                      <w:sz w:val="24"/>
                                      <w:szCs w:val="24"/>
                                    </w:rPr>
                                    <w:t xml:space="preserve"> </w:t>
                                  </w:r>
                                  <w:proofErr w:type="spellStart"/>
                                  <w:r>
                                    <w:rPr>
                                      <w:rFonts w:ascii="Tahoma" w:hAnsi="Tahoma" w:cs="Tahoma"/>
                                      <w:sz w:val="24"/>
                                      <w:szCs w:val="24"/>
                                    </w:rPr>
                                    <w:t>Educake</w:t>
                                  </w:r>
                                  <w:proofErr w:type="spellEnd"/>
                                  <w:r>
                                    <w:rPr>
                                      <w:rFonts w:ascii="Tahoma" w:hAnsi="Tahoma" w:cs="Tahoma"/>
                                      <w:sz w:val="24"/>
                                      <w:szCs w:val="24"/>
                                    </w:rPr>
                                    <w:t xml:space="preserve"> (</w:t>
                                  </w:r>
                                  <w:proofErr w:type="spellStart"/>
                                  <w:r>
                                    <w:rPr>
                                      <w:rFonts w:ascii="Tahoma" w:hAnsi="Tahoma" w:cs="Tahoma"/>
                                      <w:sz w:val="24"/>
                                      <w:szCs w:val="24"/>
                                    </w:rPr>
                                    <w:t>eg</w:t>
                                  </w:r>
                                  <w:proofErr w:type="spellEnd"/>
                                  <w:r>
                                    <w:rPr>
                                      <w:rFonts w:ascii="Tahoma" w:hAnsi="Tahoma" w:cs="Tahoma"/>
                                      <w:sz w:val="24"/>
                                      <w:szCs w:val="24"/>
                                    </w:rPr>
                                    <w:t xml:space="preserve"> CLF - Science)</w:t>
                                  </w:r>
                                </w:p>
                              </w:tc>
                              <w:tc>
                                <w:tcPr>
                                  <w:tcW w:w="1464" w:type="dxa"/>
                                  <w:vAlign w:val="center"/>
                                </w:tcPr>
                                <w:p>
                                  <w:pPr>
                                    <w:jc w:val="center"/>
                                    <w:rPr>
                                      <w:rFonts w:ascii="Tahoma" w:hAnsi="Tahoma" w:cs="Tahoma"/>
                                      <w:sz w:val="24"/>
                                      <w:szCs w:val="24"/>
                                    </w:rPr>
                                  </w:pPr>
                                  <w:r>
                                    <w:rPr>
                                      <w:rFonts w:ascii="Tahoma" w:hAnsi="Tahoma" w:cs="Tahoma"/>
                                      <w:sz w:val="24"/>
                                      <w:szCs w:val="24"/>
                                    </w:rPr>
                                    <w:t>All Students</w:t>
                                  </w:r>
                                </w:p>
                              </w:tc>
                              <w:tc>
                                <w:tcPr>
                                  <w:tcW w:w="3153" w:type="dxa"/>
                                  <w:vAlign w:val="center"/>
                                </w:tcPr>
                                <w:p>
                                  <w:pPr>
                                    <w:jc w:val="center"/>
                                    <w:rPr>
                                      <w:rFonts w:ascii="Tahoma" w:hAnsi="Tahoma" w:cs="Tahoma"/>
                                      <w:sz w:val="24"/>
                                      <w:szCs w:val="24"/>
                                    </w:rPr>
                                  </w:pPr>
                                  <w:r>
                                    <w:rPr>
                                      <w:rFonts w:ascii="Tahoma" w:hAnsi="Tahoma" w:cs="Tahoma"/>
                                      <w:sz w:val="24"/>
                                      <w:szCs w:val="24"/>
                                    </w:rPr>
                                    <w:t xml:space="preserve">Importance of ensuring that all students are able to access technology so that they can complete homework/blended learning tasks and stay up to date with their peers in the event of Tier 2 Education Lockdown or Local/Bubble Lockdown – self isolating via </w:t>
                                  </w:r>
                                  <w:proofErr w:type="spellStart"/>
                                  <w:r>
                                    <w:rPr>
                                      <w:rFonts w:ascii="Tahoma" w:hAnsi="Tahoma" w:cs="Tahoma"/>
                                      <w:sz w:val="24"/>
                                      <w:szCs w:val="24"/>
                                    </w:rPr>
                                    <w:t>PHHSLive</w:t>
                                  </w:r>
                                  <w:proofErr w:type="spellEnd"/>
                                </w:p>
                                <w:p>
                                  <w:pPr>
                                    <w:jc w:val="center"/>
                                    <w:rPr>
                                      <w:rFonts w:ascii="Tahoma" w:hAnsi="Tahoma" w:cs="Tahoma"/>
                                      <w:b/>
                                      <w:bCs/>
                                      <w:sz w:val="24"/>
                                      <w:szCs w:val="24"/>
                                    </w:rPr>
                                  </w:pPr>
                                </w:p>
                                <w:p>
                                  <w:pPr>
                                    <w:jc w:val="center"/>
                                    <w:rPr>
                                      <w:rFonts w:ascii="Tahoma" w:hAnsi="Tahoma" w:cs="Tahoma"/>
                                      <w:b/>
                                      <w:bCs/>
                                      <w:sz w:val="24"/>
                                      <w:szCs w:val="24"/>
                                    </w:rPr>
                                  </w:pPr>
                                  <w:r>
                                    <w:rPr>
                                      <w:rFonts w:ascii="Tahoma" w:hAnsi="Tahoma" w:cs="Tahoma"/>
                                      <w:b/>
                                      <w:bCs/>
                                      <w:sz w:val="24"/>
                                      <w:szCs w:val="24"/>
                                    </w:rPr>
                                    <w:t>Access to technology EEF: +4 months</w:t>
                                  </w:r>
                                </w:p>
                                <w:p>
                                  <w:pPr>
                                    <w:jc w:val="center"/>
                                    <w:rPr>
                                      <w:rFonts w:ascii="Tahoma" w:hAnsi="Tahoma" w:cs="Tahoma"/>
                                      <w:b/>
                                      <w:bCs/>
                                      <w:sz w:val="24"/>
                                      <w:szCs w:val="24"/>
                                    </w:rPr>
                                  </w:pPr>
                                  <w:r>
                                    <w:rPr>
                                      <w:rFonts w:ascii="Tahoma" w:hAnsi="Tahoma" w:cs="Tahoma"/>
                                      <w:b/>
                                      <w:bCs/>
                                      <w:sz w:val="24"/>
                                      <w:szCs w:val="24"/>
                                    </w:rPr>
                                    <w:t>Enable remote access to homework EEF: +5 months</w:t>
                                  </w:r>
                                </w:p>
                              </w:tc>
                              <w:tc>
                                <w:tcPr>
                                  <w:tcW w:w="1894" w:type="dxa"/>
                                  <w:vAlign w:val="center"/>
                                </w:tcPr>
                                <w:p>
                                  <w:pPr>
                                    <w:jc w:val="center"/>
                                    <w:rPr>
                                      <w:rFonts w:ascii="Tahoma" w:hAnsi="Tahoma" w:cs="Tahoma"/>
                                      <w:sz w:val="24"/>
                                      <w:szCs w:val="24"/>
                                    </w:rPr>
                                  </w:pPr>
                                  <w:r>
                                    <w:rPr>
                                      <w:rFonts w:ascii="Tahoma" w:hAnsi="Tahoma" w:cs="Tahoma"/>
                                      <w:sz w:val="24"/>
                                      <w:szCs w:val="24"/>
                                    </w:rPr>
                                    <w:t>CPD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Time for staff involved to monitor</w:t>
                                  </w:r>
                                </w:p>
                              </w:tc>
                              <w:tc>
                                <w:tcPr>
                                  <w:tcW w:w="3625" w:type="dxa"/>
                                  <w:vAlign w:val="center"/>
                                </w:tcPr>
                                <w:p>
                                  <w:pPr>
                                    <w:jc w:val="center"/>
                                    <w:rPr>
                                      <w:rFonts w:ascii="Tahoma" w:hAnsi="Tahoma" w:cs="Tahoma"/>
                                      <w:sz w:val="24"/>
                                      <w:szCs w:val="24"/>
                                    </w:rPr>
                                  </w:pPr>
                                  <w:r>
                                    <w:rPr>
                                      <w:rFonts w:ascii="Tahoma" w:hAnsi="Tahoma" w:cs="Tahoma"/>
                                      <w:sz w:val="24"/>
                                      <w:szCs w:val="24"/>
                                    </w:rPr>
                                    <w:t>Data from TEAMS and access to ICT Surveys show students have access to appropriate technology to access TEAMS and other required online resources to complete homework/blended learning</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Data shows continued and sustained high engagement with homework/online tasks</w:t>
                                  </w:r>
                                </w:p>
                              </w:tc>
                              <w:tc>
                                <w:tcPr>
                                  <w:tcW w:w="1409" w:type="dxa"/>
                                  <w:vAlign w:val="center"/>
                                </w:tcPr>
                                <w:p>
                                  <w:pPr>
                                    <w:jc w:val="center"/>
                                    <w:rPr>
                                      <w:rFonts w:ascii="Tahoma" w:hAnsi="Tahoma" w:cs="Tahoma"/>
                                      <w:sz w:val="24"/>
                                      <w:szCs w:val="24"/>
                                    </w:rPr>
                                  </w:pPr>
                                  <w:r>
                                    <w:rPr>
                                      <w:rFonts w:ascii="Tahoma" w:hAnsi="Tahoma" w:cs="Tahoma"/>
                                      <w:sz w:val="24"/>
                                      <w:szCs w:val="24"/>
                                    </w:rPr>
                                    <w:t>ACL/HODs</w:t>
                                  </w:r>
                                </w:p>
                              </w:tc>
                            </w:tr>
                            <w:tr>
                              <w:tc>
                                <w:tcPr>
                                  <w:tcW w:w="3906" w:type="dxa"/>
                                  <w:vAlign w:val="center"/>
                                </w:tcPr>
                                <w:p>
                                  <w:pPr>
                                    <w:widowControl w:val="0"/>
                                    <w:autoSpaceDE w:val="0"/>
                                    <w:autoSpaceDN w:val="0"/>
                                    <w:jc w:val="center"/>
                                    <w:rPr>
                                      <w:rFonts w:ascii="Tahoma" w:hAnsi="Tahoma" w:cs="Tahoma"/>
                                      <w:b/>
                                      <w:sz w:val="24"/>
                                      <w:szCs w:val="24"/>
                                    </w:rPr>
                                  </w:pPr>
                                  <w:r>
                                    <w:rPr>
                                      <w:rFonts w:ascii="Tahoma" w:hAnsi="Tahoma" w:cs="Tahoma"/>
                                      <w:b/>
                                      <w:sz w:val="24"/>
                                      <w:szCs w:val="24"/>
                                    </w:rPr>
                                    <w:t>Supporting Remote Learning</w:t>
                                  </w:r>
                                </w:p>
                                <w:p>
                                  <w:pPr>
                                    <w:widowControl w:val="0"/>
                                    <w:autoSpaceDE w:val="0"/>
                                    <w:autoSpaceDN w:val="0"/>
                                    <w:rPr>
                                      <w:rFonts w:ascii="Tahoma" w:hAnsi="Tahoma" w:cs="Tahoma"/>
                                      <w:b/>
                                      <w:sz w:val="24"/>
                                      <w:szCs w:val="24"/>
                                    </w:rPr>
                                  </w:pPr>
                                </w:p>
                                <w:p>
                                  <w:pPr>
                                    <w:widowControl w:val="0"/>
                                    <w:autoSpaceDE w:val="0"/>
                                    <w:autoSpaceDN w:val="0"/>
                                    <w:jc w:val="center"/>
                                    <w:rPr>
                                      <w:rFonts w:ascii="Tahoma" w:hAnsi="Tahoma" w:cs="Tahoma"/>
                                      <w:sz w:val="24"/>
                                      <w:szCs w:val="24"/>
                                    </w:rPr>
                                  </w:pPr>
                                  <w:r>
                                    <w:rPr>
                                      <w:rFonts w:ascii="Tahoma" w:hAnsi="Tahoma" w:cs="Tahoma"/>
                                      <w:sz w:val="24"/>
                                      <w:szCs w:val="24"/>
                                    </w:rPr>
                                    <w:t xml:space="preserve">Continuation of Virtual Parents’/Carers’ Evenings </w:t>
                                  </w:r>
                                </w:p>
                              </w:tc>
                              <w:tc>
                                <w:tcPr>
                                  <w:tcW w:w="1464" w:type="dxa"/>
                                  <w:vAlign w:val="center"/>
                                </w:tcPr>
                                <w:p>
                                  <w:pPr>
                                    <w:jc w:val="center"/>
                                    <w:rPr>
                                      <w:rFonts w:ascii="Tahoma" w:hAnsi="Tahoma" w:cs="Tahoma"/>
                                      <w:sz w:val="24"/>
                                      <w:szCs w:val="24"/>
                                    </w:rPr>
                                  </w:pPr>
                                  <w:r>
                                    <w:rPr>
                                      <w:rFonts w:ascii="Tahoma" w:hAnsi="Tahoma" w:cs="Tahoma"/>
                                      <w:sz w:val="24"/>
                                      <w:szCs w:val="24"/>
                                    </w:rPr>
                                    <w:t>All Students</w:t>
                                  </w:r>
                                </w:p>
                              </w:tc>
                              <w:tc>
                                <w:tcPr>
                                  <w:tcW w:w="3153" w:type="dxa"/>
                                  <w:vAlign w:val="center"/>
                                </w:tcPr>
                                <w:p>
                                  <w:pPr>
                                    <w:jc w:val="center"/>
                                    <w:rPr>
                                      <w:rFonts w:ascii="Tahoma" w:hAnsi="Tahoma" w:cs="Tahoma"/>
                                      <w:sz w:val="24"/>
                                      <w:szCs w:val="24"/>
                                    </w:rPr>
                                  </w:pPr>
                                  <w:r>
                                    <w:rPr>
                                      <w:rFonts w:ascii="Tahoma" w:hAnsi="Tahoma" w:cs="Tahoma"/>
                                      <w:sz w:val="24"/>
                                      <w:szCs w:val="24"/>
                                    </w:rPr>
                                    <w:t>Virtual Parents’/Carers’ Evenings to offer support and guidance.</w:t>
                                  </w:r>
                                </w:p>
                              </w:tc>
                              <w:tc>
                                <w:tcPr>
                                  <w:tcW w:w="1894" w:type="dxa"/>
                                  <w:vAlign w:val="center"/>
                                </w:tcPr>
                                <w:p>
                                  <w:pPr>
                                    <w:jc w:val="center"/>
                                    <w:rPr>
                                      <w:rFonts w:ascii="Tahoma" w:hAnsi="Tahoma" w:cs="Tahoma"/>
                                      <w:sz w:val="24"/>
                                      <w:szCs w:val="24"/>
                                    </w:rPr>
                                  </w:pPr>
                                  <w:r>
                                    <w:rPr>
                                      <w:rFonts w:ascii="Tahoma" w:hAnsi="Tahoma" w:cs="Tahoma"/>
                                      <w:sz w:val="24"/>
                                      <w:szCs w:val="24"/>
                                    </w:rPr>
                                    <w:t>CPD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 xml:space="preserve">Cost of </w:t>
                                  </w:r>
                                  <w:proofErr w:type="spellStart"/>
                                  <w:r>
                                    <w:rPr>
                                      <w:rFonts w:ascii="Tahoma" w:hAnsi="Tahoma" w:cs="Tahoma"/>
                                      <w:sz w:val="24"/>
                                      <w:szCs w:val="24"/>
                                    </w:rPr>
                                    <w:t>SchoolCloud</w:t>
                                  </w:r>
                                  <w:proofErr w:type="spellEnd"/>
                                  <w:r>
                                    <w:rPr>
                                      <w:rFonts w:ascii="Tahoma" w:hAnsi="Tahoma" w:cs="Tahoma"/>
                                      <w:sz w:val="24"/>
                                      <w:szCs w:val="24"/>
                                    </w:rPr>
                                    <w:t xml:space="preserve"> system</w:t>
                                  </w:r>
                                </w:p>
                              </w:tc>
                              <w:tc>
                                <w:tcPr>
                                  <w:tcW w:w="3625" w:type="dxa"/>
                                  <w:vAlign w:val="center"/>
                                </w:tcPr>
                                <w:p>
                                  <w:pPr>
                                    <w:jc w:val="center"/>
                                    <w:rPr>
                                      <w:rFonts w:ascii="Tahoma" w:hAnsi="Tahoma" w:cs="Tahoma"/>
                                      <w:sz w:val="24"/>
                                      <w:szCs w:val="24"/>
                                    </w:rPr>
                                  </w:pPr>
                                  <w:r>
                                    <w:rPr>
                                      <w:rFonts w:ascii="Tahoma" w:hAnsi="Tahoma" w:cs="Tahoma"/>
                                      <w:sz w:val="24"/>
                                      <w:szCs w:val="24"/>
                                    </w:rPr>
                                    <w:t xml:space="preserve">Parents can identify how to help and support children with additional resources and help.  </w:t>
                                  </w:r>
                                </w:p>
                                <w:p>
                                  <w:pPr>
                                    <w:jc w:val="center"/>
                                    <w:rPr>
                                      <w:rFonts w:ascii="Tahoma" w:hAnsi="Tahoma" w:cs="Tahoma"/>
                                      <w:sz w:val="24"/>
                                      <w:szCs w:val="24"/>
                                    </w:rPr>
                                  </w:pPr>
                                  <w:r>
                                    <w:rPr>
                                      <w:rFonts w:ascii="Tahoma" w:hAnsi="Tahoma" w:cs="Tahoma"/>
                                      <w:sz w:val="24"/>
                                      <w:szCs w:val="24"/>
                                    </w:rPr>
                                    <w:t>Staff have meaningful conversations with parents about their children and their current performance</w:t>
                                  </w:r>
                                </w:p>
                              </w:tc>
                              <w:tc>
                                <w:tcPr>
                                  <w:tcW w:w="1409" w:type="dxa"/>
                                  <w:vAlign w:val="center"/>
                                </w:tcPr>
                                <w:p>
                                  <w:pPr>
                                    <w:jc w:val="center"/>
                                    <w:rPr>
                                      <w:rFonts w:ascii="Tahoma" w:hAnsi="Tahoma" w:cs="Tahoma"/>
                                      <w:sz w:val="24"/>
                                      <w:szCs w:val="24"/>
                                    </w:rPr>
                                  </w:pPr>
                                  <w:r>
                                    <w:rPr>
                                      <w:rFonts w:ascii="Tahoma" w:hAnsi="Tahoma" w:cs="Tahoma"/>
                                      <w:sz w:val="24"/>
                                      <w:szCs w:val="24"/>
                                    </w:rPr>
                                    <w:t>ACL/AH/DP</w:t>
                                  </w:r>
                                </w:p>
                              </w:tc>
                            </w:tr>
                            <w:tr>
                              <w:tc>
                                <w:tcPr>
                                  <w:tcW w:w="3906" w:type="dxa"/>
                                  <w:vAlign w:val="center"/>
                                </w:tcPr>
                                <w:p>
                                  <w:pPr>
                                    <w:widowControl w:val="0"/>
                                    <w:autoSpaceDE w:val="0"/>
                                    <w:autoSpaceDN w:val="0"/>
                                    <w:jc w:val="center"/>
                                    <w:rPr>
                                      <w:rFonts w:ascii="Tahoma" w:hAnsi="Tahoma" w:cs="Tahoma"/>
                                      <w:b/>
                                      <w:sz w:val="24"/>
                                      <w:szCs w:val="24"/>
                                    </w:rPr>
                                  </w:pPr>
                                  <w:r>
                                    <w:rPr>
                                      <w:rFonts w:ascii="Tahoma" w:hAnsi="Tahoma" w:cs="Tahoma"/>
                                      <w:b/>
                                      <w:sz w:val="24"/>
                                      <w:szCs w:val="24"/>
                                    </w:rPr>
                                    <w:t>Focusing on Professional Development</w:t>
                                  </w:r>
                                </w:p>
                                <w:p>
                                  <w:pPr>
                                    <w:widowControl w:val="0"/>
                                    <w:autoSpaceDE w:val="0"/>
                                    <w:autoSpaceDN w:val="0"/>
                                    <w:jc w:val="center"/>
                                    <w:rPr>
                                      <w:rFonts w:ascii="Tahoma" w:hAnsi="Tahoma" w:cs="Tahoma"/>
                                      <w:b/>
                                      <w:sz w:val="24"/>
                                      <w:szCs w:val="24"/>
                                    </w:rPr>
                                  </w:pPr>
                                </w:p>
                                <w:p>
                                  <w:pPr>
                                    <w:widowControl w:val="0"/>
                                    <w:autoSpaceDE w:val="0"/>
                                    <w:autoSpaceDN w:val="0"/>
                                    <w:jc w:val="center"/>
                                    <w:rPr>
                                      <w:rFonts w:ascii="Tahoma" w:hAnsi="Tahoma" w:cs="Tahoma"/>
                                      <w:sz w:val="24"/>
                                      <w:szCs w:val="24"/>
                                    </w:rPr>
                                  </w:pPr>
                                  <w:r>
                                    <w:rPr>
                                      <w:rFonts w:ascii="Tahoma" w:hAnsi="Tahoma" w:cs="Tahoma"/>
                                      <w:sz w:val="24"/>
                                      <w:szCs w:val="24"/>
                                    </w:rPr>
                                    <w:t xml:space="preserve">T and L Development Group programme and T and L CPD to support curriculum planning (including </w:t>
                                  </w:r>
                                  <w:proofErr w:type="spellStart"/>
                                  <w:r>
                                    <w:rPr>
                                      <w:rFonts w:ascii="Tahoma" w:hAnsi="Tahoma" w:cs="Tahoma"/>
                                      <w:sz w:val="24"/>
                                      <w:szCs w:val="24"/>
                                    </w:rPr>
                                    <w:t>Rosenshine’s</w:t>
                                  </w:r>
                                  <w:proofErr w:type="spellEnd"/>
                                  <w:r>
                                    <w:rPr>
                                      <w:rFonts w:ascii="Tahoma" w:hAnsi="Tahoma" w:cs="Tahoma"/>
                                      <w:sz w:val="24"/>
                                      <w:szCs w:val="24"/>
                                    </w:rPr>
                                    <w:t xml:space="preserve"> principles); effective teaching using technology (TEAMs); AFL; staff and student mental health; metacognition; literacy; retrieval </w:t>
                                  </w:r>
                                </w:p>
                              </w:tc>
                              <w:tc>
                                <w:tcPr>
                                  <w:tcW w:w="1464" w:type="dxa"/>
                                  <w:vAlign w:val="center"/>
                                </w:tcPr>
                                <w:p>
                                  <w:pPr>
                                    <w:jc w:val="center"/>
                                    <w:rPr>
                                      <w:rFonts w:ascii="Tahoma" w:hAnsi="Tahoma" w:cs="Tahoma"/>
                                      <w:sz w:val="24"/>
                                      <w:szCs w:val="24"/>
                                    </w:rPr>
                                  </w:pPr>
                                  <w:r>
                                    <w:rPr>
                                      <w:rFonts w:ascii="Tahoma" w:hAnsi="Tahoma" w:cs="Tahoma"/>
                                      <w:sz w:val="24"/>
                                      <w:szCs w:val="24"/>
                                    </w:rPr>
                                    <w:t>All Students</w:t>
                                  </w:r>
                                </w:p>
                              </w:tc>
                              <w:tc>
                                <w:tcPr>
                                  <w:tcW w:w="3153" w:type="dxa"/>
                                  <w:vAlign w:val="center"/>
                                </w:tcPr>
                                <w:p>
                                  <w:pPr>
                                    <w:jc w:val="center"/>
                                    <w:rPr>
                                      <w:rFonts w:ascii="Tahoma" w:hAnsi="Tahoma" w:cs="Tahoma"/>
                                      <w:sz w:val="24"/>
                                      <w:szCs w:val="24"/>
                                    </w:rPr>
                                  </w:pPr>
                                  <w:r>
                                    <w:rPr>
                                      <w:rFonts w:ascii="Tahoma" w:hAnsi="Tahoma" w:cs="Tahoma"/>
                                      <w:sz w:val="24"/>
                                      <w:szCs w:val="24"/>
                                    </w:rPr>
                                    <w:t>CPD for staff and students to embed retrieval techniques and low stakes testing approach for homework to address gaps in student knowledge and support learning over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Ensuring that Year 11 have access to high quality resources at home and in school so that they can revise and cover work that was taught remotely during school closures. Study skills sessions support with using resources effectively</w:t>
                                  </w:r>
                                </w:p>
                                <w:p>
                                  <w:pPr>
                                    <w:jc w:val="center"/>
                                    <w:rPr>
                                      <w:rFonts w:ascii="Tahoma" w:hAnsi="Tahoma" w:cs="Tahoma"/>
                                      <w:b/>
                                      <w:bCs/>
                                      <w:sz w:val="24"/>
                                      <w:szCs w:val="24"/>
                                    </w:rPr>
                                  </w:pPr>
                                  <w:r>
                                    <w:rPr>
                                      <w:rFonts w:ascii="Tahoma" w:hAnsi="Tahoma" w:cs="Tahoma"/>
                                      <w:b/>
                                      <w:bCs/>
                                      <w:sz w:val="24"/>
                                      <w:szCs w:val="24"/>
                                    </w:rPr>
                                    <w:t>EEF +7 months for metacognition and self-regulation</w:t>
                                  </w:r>
                                </w:p>
                              </w:tc>
                              <w:tc>
                                <w:tcPr>
                                  <w:tcW w:w="1894" w:type="dxa"/>
                                  <w:vAlign w:val="center"/>
                                </w:tcPr>
                                <w:p>
                                  <w:pPr>
                                    <w:jc w:val="center"/>
                                    <w:rPr>
                                      <w:rFonts w:ascii="Tahoma" w:hAnsi="Tahoma" w:cs="Tahoma"/>
                                      <w:sz w:val="24"/>
                                      <w:szCs w:val="24"/>
                                    </w:rPr>
                                  </w:pPr>
                                  <w:r>
                                    <w:rPr>
                                      <w:rFonts w:ascii="Tahoma" w:hAnsi="Tahoma" w:cs="Tahoma"/>
                                      <w:sz w:val="24"/>
                                      <w:szCs w:val="24"/>
                                    </w:rPr>
                                    <w:t>CPD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Time for staff involved to monitor</w:t>
                                  </w:r>
                                </w:p>
                              </w:tc>
                              <w:tc>
                                <w:tcPr>
                                  <w:tcW w:w="3625" w:type="dxa"/>
                                  <w:vAlign w:val="center"/>
                                </w:tcPr>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Good Y11 and Y13 assessment data</w:t>
                                  </w:r>
                                </w:p>
                                <w:p>
                                  <w:pPr>
                                    <w:jc w:val="center"/>
                                    <w:rPr>
                                      <w:rFonts w:ascii="Tahoma" w:hAnsi="Tahoma" w:cs="Tahoma"/>
                                      <w:sz w:val="24"/>
                                      <w:szCs w:val="24"/>
                                    </w:rPr>
                                  </w:pPr>
                                  <w:r>
                                    <w:rPr>
                                      <w:rFonts w:ascii="Tahoma" w:hAnsi="Tahoma" w:cs="Tahoma"/>
                                      <w:sz w:val="24"/>
                                      <w:szCs w:val="24"/>
                                    </w:rPr>
                                    <w:t>Exam groups feel prepared and confident for their Summer examinations</w:t>
                                  </w:r>
                                </w:p>
                                <w:p>
                                  <w:pPr>
                                    <w:rPr>
                                      <w:rFonts w:ascii="Tahoma" w:hAnsi="Tahoma" w:cs="Tahoma"/>
                                      <w:sz w:val="24"/>
                                      <w:szCs w:val="24"/>
                                    </w:rPr>
                                  </w:pPr>
                                </w:p>
                              </w:tc>
                              <w:tc>
                                <w:tcPr>
                                  <w:tcW w:w="1409" w:type="dxa"/>
                                  <w:vAlign w:val="center"/>
                                </w:tcPr>
                                <w:p>
                                  <w:pPr>
                                    <w:jc w:val="center"/>
                                    <w:rPr>
                                      <w:rFonts w:ascii="Tahoma" w:hAnsi="Tahoma" w:cs="Tahoma"/>
                                      <w:sz w:val="24"/>
                                      <w:szCs w:val="24"/>
                                    </w:rPr>
                                  </w:pPr>
                                  <w:r>
                                    <w:rPr>
                                      <w:rFonts w:ascii="Tahoma" w:hAnsi="Tahoma" w:cs="Tahoma"/>
                                      <w:sz w:val="24"/>
                                      <w:szCs w:val="24"/>
                                    </w:rPr>
                                    <w:t>ACL/</w:t>
                                  </w:r>
                                </w:p>
                                <w:p>
                                  <w:pPr>
                                    <w:jc w:val="center"/>
                                    <w:rPr>
                                      <w:rFonts w:ascii="Tahoma" w:hAnsi="Tahoma" w:cs="Tahoma"/>
                                      <w:sz w:val="24"/>
                                      <w:szCs w:val="24"/>
                                    </w:rPr>
                                  </w:pPr>
                                  <w:r>
                                    <w:rPr>
                                      <w:rFonts w:ascii="Tahoma" w:hAnsi="Tahoma" w:cs="Tahoma"/>
                                      <w:sz w:val="24"/>
                                      <w:szCs w:val="24"/>
                                    </w:rPr>
                                    <w:t>T and L Dev Group</w:t>
                                  </w:r>
                                </w:p>
                              </w:tc>
                            </w:tr>
                            <w:tr>
                              <w:tc>
                                <w:tcPr>
                                  <w:tcW w:w="3906" w:type="dxa"/>
                                  <w:vAlign w:val="center"/>
                                </w:tcPr>
                                <w:p>
                                  <w:pPr>
                                    <w:widowControl w:val="0"/>
                                    <w:autoSpaceDE w:val="0"/>
                                    <w:autoSpaceDN w:val="0"/>
                                    <w:jc w:val="center"/>
                                    <w:rPr>
                                      <w:rFonts w:ascii="Tahoma" w:hAnsi="Tahoma" w:cs="Tahoma"/>
                                      <w:b/>
                                      <w:sz w:val="24"/>
                                      <w:szCs w:val="24"/>
                                    </w:rPr>
                                  </w:pPr>
                                  <w:r>
                                    <w:rPr>
                                      <w:rFonts w:ascii="Tahoma" w:hAnsi="Tahoma" w:cs="Tahoma"/>
                                      <w:b/>
                                      <w:sz w:val="24"/>
                                      <w:szCs w:val="24"/>
                                    </w:rPr>
                                    <w:t>Focusing on Professional Development</w:t>
                                  </w:r>
                                </w:p>
                                <w:p>
                                  <w:pPr>
                                    <w:widowControl w:val="0"/>
                                    <w:autoSpaceDE w:val="0"/>
                                    <w:autoSpaceDN w:val="0"/>
                                    <w:jc w:val="center"/>
                                    <w:rPr>
                                      <w:rFonts w:ascii="Tahoma" w:hAnsi="Tahoma" w:cs="Tahoma"/>
                                      <w:b/>
                                      <w:sz w:val="24"/>
                                      <w:szCs w:val="24"/>
                                    </w:rPr>
                                  </w:pPr>
                                </w:p>
                                <w:p>
                                  <w:pPr>
                                    <w:widowControl w:val="0"/>
                                    <w:autoSpaceDE w:val="0"/>
                                    <w:autoSpaceDN w:val="0"/>
                                    <w:jc w:val="center"/>
                                    <w:rPr>
                                      <w:rFonts w:ascii="Tahoma" w:hAnsi="Tahoma" w:cs="Tahoma"/>
                                      <w:sz w:val="24"/>
                                      <w:szCs w:val="24"/>
                                    </w:rPr>
                                  </w:pPr>
                                  <w:r>
                                    <w:rPr>
                                      <w:rFonts w:ascii="Tahoma" w:hAnsi="Tahoma" w:cs="Tahoma"/>
                                      <w:sz w:val="24"/>
                                      <w:szCs w:val="24"/>
                                    </w:rPr>
                                    <w:t xml:space="preserve">Use of Dept. meetings for CPD </w:t>
                                  </w:r>
                                </w:p>
                              </w:tc>
                              <w:tc>
                                <w:tcPr>
                                  <w:tcW w:w="1464" w:type="dxa"/>
                                  <w:vAlign w:val="center"/>
                                </w:tcPr>
                                <w:p>
                                  <w:pPr>
                                    <w:jc w:val="center"/>
                                    <w:rPr>
                                      <w:rFonts w:ascii="Tahoma" w:hAnsi="Tahoma" w:cs="Tahoma"/>
                                      <w:sz w:val="24"/>
                                      <w:szCs w:val="24"/>
                                    </w:rPr>
                                  </w:pPr>
                                  <w:r>
                                    <w:rPr>
                                      <w:rFonts w:ascii="Tahoma" w:hAnsi="Tahoma" w:cs="Tahoma"/>
                                      <w:sz w:val="24"/>
                                      <w:szCs w:val="24"/>
                                    </w:rPr>
                                    <w:t>All Students</w:t>
                                  </w:r>
                                </w:p>
                              </w:tc>
                              <w:tc>
                                <w:tcPr>
                                  <w:tcW w:w="3153" w:type="dxa"/>
                                  <w:vAlign w:val="center"/>
                                </w:tcPr>
                                <w:p>
                                  <w:pPr>
                                    <w:jc w:val="center"/>
                                    <w:rPr>
                                      <w:rFonts w:ascii="Tahoma" w:hAnsi="Tahoma" w:cs="Tahoma"/>
                                      <w:sz w:val="24"/>
                                      <w:szCs w:val="24"/>
                                    </w:rPr>
                                  </w:pPr>
                                  <w:r>
                                    <w:rPr>
                                      <w:rFonts w:ascii="Tahoma" w:hAnsi="Tahoma" w:cs="Tahoma"/>
                                      <w:sz w:val="24"/>
                                      <w:szCs w:val="24"/>
                                    </w:rPr>
                                    <w:t>CPD for staff and students to embed retrieval techniques and low stakes testing approach for homework to address gaps in student knowledge and support learning over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Ensuring that Year 11 have access to high quality resources at home and in school so that they can revise and cover work that was taught remotely during school closures. Study skills sessions support with using resources effectively</w:t>
                                  </w:r>
                                </w:p>
                                <w:p>
                                  <w:pPr>
                                    <w:jc w:val="center"/>
                                    <w:rPr>
                                      <w:rFonts w:ascii="Tahoma" w:hAnsi="Tahoma" w:cs="Tahoma"/>
                                      <w:sz w:val="24"/>
                                      <w:szCs w:val="24"/>
                                    </w:rPr>
                                  </w:pPr>
                                  <w:r>
                                    <w:rPr>
                                      <w:rFonts w:ascii="Tahoma" w:hAnsi="Tahoma" w:cs="Tahoma"/>
                                      <w:b/>
                                      <w:bCs/>
                                      <w:sz w:val="24"/>
                                      <w:szCs w:val="24"/>
                                    </w:rPr>
                                    <w:t>EEF +7 months for metacognition and self-regulation</w:t>
                                  </w:r>
                                </w:p>
                              </w:tc>
                              <w:tc>
                                <w:tcPr>
                                  <w:tcW w:w="1894" w:type="dxa"/>
                                  <w:vAlign w:val="center"/>
                                </w:tcPr>
                                <w:p>
                                  <w:pPr>
                                    <w:jc w:val="center"/>
                                    <w:rPr>
                                      <w:rFonts w:ascii="Tahoma" w:hAnsi="Tahoma" w:cs="Tahoma"/>
                                      <w:sz w:val="24"/>
                                      <w:szCs w:val="24"/>
                                    </w:rPr>
                                  </w:pPr>
                                  <w:r>
                                    <w:rPr>
                                      <w:rFonts w:ascii="Tahoma" w:hAnsi="Tahoma" w:cs="Tahoma"/>
                                      <w:sz w:val="24"/>
                                      <w:szCs w:val="24"/>
                                    </w:rPr>
                                    <w:t>CPD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Time for staff involved to monitor</w:t>
                                  </w:r>
                                </w:p>
                              </w:tc>
                              <w:tc>
                                <w:tcPr>
                                  <w:tcW w:w="3625" w:type="dxa"/>
                                  <w:vAlign w:val="center"/>
                                </w:tcPr>
                                <w:p>
                                  <w:pPr>
                                    <w:jc w:val="center"/>
                                    <w:rPr>
                                      <w:rFonts w:ascii="Tahoma" w:hAnsi="Tahoma" w:cs="Tahoma"/>
                                      <w:sz w:val="24"/>
                                      <w:szCs w:val="24"/>
                                    </w:rPr>
                                  </w:pPr>
                                  <w:r>
                                    <w:rPr>
                                      <w:rFonts w:ascii="Tahoma" w:hAnsi="Tahoma" w:cs="Tahoma"/>
                                      <w:sz w:val="24"/>
                                      <w:szCs w:val="24"/>
                                    </w:rPr>
                                    <w:t>Good Y11 and Y13 assessment data</w:t>
                                  </w:r>
                                </w:p>
                                <w:p>
                                  <w:pPr>
                                    <w:jc w:val="center"/>
                                    <w:rPr>
                                      <w:rFonts w:ascii="Tahoma" w:hAnsi="Tahoma" w:cs="Tahoma"/>
                                      <w:sz w:val="24"/>
                                      <w:szCs w:val="24"/>
                                    </w:rPr>
                                  </w:pPr>
                                  <w:r>
                                    <w:rPr>
                                      <w:rFonts w:ascii="Tahoma" w:hAnsi="Tahoma" w:cs="Tahoma"/>
                                      <w:sz w:val="24"/>
                                      <w:szCs w:val="24"/>
                                    </w:rPr>
                                    <w:t>Exam groups feel prepared and confident for their Summer examinations</w:t>
                                  </w:r>
                                </w:p>
                                <w:p>
                                  <w:pPr>
                                    <w:jc w:val="center"/>
                                    <w:rPr>
                                      <w:rFonts w:ascii="Tahoma" w:hAnsi="Tahoma" w:cs="Tahoma"/>
                                      <w:sz w:val="24"/>
                                      <w:szCs w:val="24"/>
                                    </w:rPr>
                                  </w:pPr>
                                </w:p>
                              </w:tc>
                              <w:tc>
                                <w:tcPr>
                                  <w:tcW w:w="1409" w:type="dxa"/>
                                  <w:vAlign w:val="center"/>
                                </w:tcPr>
                                <w:p>
                                  <w:pPr>
                                    <w:jc w:val="center"/>
                                    <w:rPr>
                                      <w:rFonts w:ascii="Tahoma" w:hAnsi="Tahoma" w:cs="Tahoma"/>
                                      <w:sz w:val="24"/>
                                      <w:szCs w:val="24"/>
                                    </w:rPr>
                                  </w:pPr>
                                  <w:r>
                                    <w:rPr>
                                      <w:rFonts w:ascii="Tahoma" w:hAnsi="Tahoma" w:cs="Tahoma"/>
                                      <w:sz w:val="24"/>
                                      <w:szCs w:val="24"/>
                                    </w:rPr>
                                    <w:t>ACL/HODs</w:t>
                                  </w:r>
                                </w:p>
                              </w:tc>
                            </w:tr>
                            <w:tr>
                              <w:tc>
                                <w:tcPr>
                                  <w:tcW w:w="3906" w:type="dxa"/>
                                  <w:vAlign w:val="center"/>
                                </w:tcPr>
                                <w:p>
                                  <w:pPr>
                                    <w:widowControl w:val="0"/>
                                    <w:autoSpaceDE w:val="0"/>
                                    <w:autoSpaceDN w:val="0"/>
                                    <w:jc w:val="center"/>
                                    <w:rPr>
                                      <w:rFonts w:ascii="Tahoma" w:hAnsi="Tahoma" w:cs="Tahoma"/>
                                      <w:b/>
                                      <w:sz w:val="24"/>
                                      <w:szCs w:val="24"/>
                                    </w:rPr>
                                  </w:pPr>
                                  <w:r>
                                    <w:rPr>
                                      <w:rFonts w:ascii="Tahoma" w:hAnsi="Tahoma" w:cs="Tahoma"/>
                                      <w:b/>
                                      <w:sz w:val="24"/>
                                      <w:szCs w:val="24"/>
                                    </w:rPr>
                                    <w:t>Focusing on Professional Development</w:t>
                                  </w:r>
                                </w:p>
                                <w:p>
                                  <w:pPr>
                                    <w:widowControl w:val="0"/>
                                    <w:autoSpaceDE w:val="0"/>
                                    <w:autoSpaceDN w:val="0"/>
                                    <w:jc w:val="center"/>
                                    <w:rPr>
                                      <w:rFonts w:ascii="Tahoma" w:hAnsi="Tahoma" w:cs="Tahoma"/>
                                      <w:b/>
                                      <w:sz w:val="24"/>
                                      <w:szCs w:val="24"/>
                                    </w:rPr>
                                  </w:pPr>
                                </w:p>
                                <w:p>
                                  <w:pPr>
                                    <w:widowControl w:val="0"/>
                                    <w:autoSpaceDE w:val="0"/>
                                    <w:autoSpaceDN w:val="0"/>
                                    <w:jc w:val="center"/>
                                    <w:rPr>
                                      <w:rFonts w:ascii="Tahoma" w:hAnsi="Tahoma" w:cs="Tahoma"/>
                                      <w:b/>
                                      <w:sz w:val="24"/>
                                      <w:szCs w:val="24"/>
                                    </w:rPr>
                                  </w:pPr>
                                  <w:r>
                                    <w:rPr>
                                      <w:rFonts w:ascii="Tahoma" w:hAnsi="Tahoma" w:cs="Tahoma"/>
                                      <w:sz w:val="24"/>
                                      <w:szCs w:val="24"/>
                                    </w:rPr>
                                    <w:t>Dec TED – focus on SEND</w:t>
                                  </w:r>
                                </w:p>
                                <w:p>
                                  <w:pPr>
                                    <w:jc w:val="center"/>
                                    <w:rPr>
                                      <w:rFonts w:ascii="Tahoma" w:hAnsi="Tahoma" w:cs="Tahoma"/>
                                      <w:sz w:val="24"/>
                                      <w:szCs w:val="24"/>
                                    </w:rPr>
                                  </w:pPr>
                                </w:p>
                              </w:tc>
                              <w:tc>
                                <w:tcPr>
                                  <w:tcW w:w="1464" w:type="dxa"/>
                                  <w:vAlign w:val="center"/>
                                </w:tcPr>
                                <w:p>
                                  <w:pPr>
                                    <w:jc w:val="center"/>
                                    <w:rPr>
                                      <w:rFonts w:ascii="Tahoma" w:hAnsi="Tahoma" w:cs="Tahoma"/>
                                      <w:sz w:val="24"/>
                                      <w:szCs w:val="24"/>
                                    </w:rPr>
                                  </w:pPr>
                                  <w:r>
                                    <w:rPr>
                                      <w:rFonts w:ascii="Tahoma" w:hAnsi="Tahoma" w:cs="Tahoma"/>
                                      <w:sz w:val="24"/>
                                      <w:szCs w:val="24"/>
                                    </w:rPr>
                                    <w:t>SEND Students</w:t>
                                  </w:r>
                                </w:p>
                              </w:tc>
                              <w:tc>
                                <w:tcPr>
                                  <w:tcW w:w="3153" w:type="dxa"/>
                                  <w:vAlign w:val="center"/>
                                </w:tcPr>
                                <w:p>
                                  <w:pPr>
                                    <w:jc w:val="center"/>
                                    <w:rPr>
                                      <w:rFonts w:ascii="Tahoma" w:hAnsi="Tahoma" w:cs="Tahoma"/>
                                      <w:sz w:val="24"/>
                                      <w:szCs w:val="24"/>
                                    </w:rPr>
                                  </w:pPr>
                                  <w:r>
                                    <w:rPr>
                                      <w:rFonts w:ascii="Tahoma" w:hAnsi="Tahoma" w:cs="Tahoma"/>
                                      <w:sz w:val="24"/>
                                      <w:szCs w:val="24"/>
                                    </w:rPr>
                                    <w:t>Ensuring that teachers have frequent support and coaching to develop their pedagogy and practice so that they are able to adapt to new teaching situations and develop skills to support students who are working remotely</w:t>
                                  </w:r>
                                </w:p>
                                <w:p>
                                  <w:pPr>
                                    <w:jc w:val="center"/>
                                    <w:rPr>
                                      <w:rFonts w:ascii="Tahoma" w:hAnsi="Tahoma" w:cs="Tahoma"/>
                                      <w:sz w:val="24"/>
                                      <w:szCs w:val="24"/>
                                    </w:rPr>
                                  </w:pPr>
                                </w:p>
                                <w:p>
                                  <w:pPr>
                                    <w:jc w:val="center"/>
                                    <w:rPr>
                                      <w:rFonts w:ascii="Tahoma" w:hAnsi="Tahoma" w:cs="Tahoma"/>
                                      <w:b/>
                                      <w:bCs/>
                                      <w:sz w:val="24"/>
                                      <w:szCs w:val="24"/>
                                    </w:rPr>
                                  </w:pPr>
                                  <w:r>
                                    <w:rPr>
                                      <w:rFonts w:ascii="Tahoma" w:hAnsi="Tahoma" w:cs="Tahoma"/>
                                      <w:b/>
                                      <w:bCs/>
                                      <w:sz w:val="24"/>
                                      <w:szCs w:val="24"/>
                                    </w:rPr>
                                    <w:t>EEF Covid Lessons - Teaching quality is more important than how lessons are delivered</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 xml:space="preserve">Students will be supported best by the teachers that know them. Focus on targeted small group interventions </w:t>
                                  </w:r>
                                  <w:proofErr w:type="spellStart"/>
                                  <w:r>
                                    <w:rPr>
                                      <w:rFonts w:ascii="Tahoma" w:hAnsi="Tahoma" w:cs="Tahoma"/>
                                      <w:sz w:val="24"/>
                                      <w:szCs w:val="24"/>
                                    </w:rPr>
                                    <w:t>eg</w:t>
                                  </w:r>
                                  <w:proofErr w:type="spellEnd"/>
                                  <w:r>
                                    <w:rPr>
                                      <w:rFonts w:ascii="Tahoma" w:hAnsi="Tahoma" w:cs="Tahoma"/>
                                      <w:sz w:val="24"/>
                                      <w:szCs w:val="24"/>
                                    </w:rPr>
                                    <w:t xml:space="preserve"> Literacy Plus Groups </w:t>
                                  </w:r>
                                </w:p>
                                <w:p>
                                  <w:pPr>
                                    <w:jc w:val="center"/>
                                    <w:rPr>
                                      <w:rFonts w:ascii="Tahoma" w:hAnsi="Tahoma" w:cs="Tahoma"/>
                                      <w:b/>
                                      <w:sz w:val="24"/>
                                      <w:szCs w:val="24"/>
                                    </w:rPr>
                                  </w:pPr>
                                  <w:r>
                                    <w:rPr>
                                      <w:rFonts w:ascii="Tahoma" w:hAnsi="Tahoma" w:cs="Tahoma"/>
                                      <w:b/>
                                      <w:sz w:val="24"/>
                                      <w:szCs w:val="24"/>
                                    </w:rPr>
                                    <w:t>EEF +5 months impact for collaborative learning</w:t>
                                  </w:r>
                                </w:p>
                              </w:tc>
                              <w:tc>
                                <w:tcPr>
                                  <w:tcW w:w="1894" w:type="dxa"/>
                                  <w:vAlign w:val="center"/>
                                </w:tcPr>
                                <w:p>
                                  <w:pPr>
                                    <w:jc w:val="center"/>
                                    <w:rPr>
                                      <w:rFonts w:ascii="Tahoma" w:hAnsi="Tahoma" w:cs="Tahoma"/>
                                      <w:sz w:val="24"/>
                                      <w:szCs w:val="24"/>
                                    </w:rPr>
                                  </w:pPr>
                                  <w:r>
                                    <w:rPr>
                                      <w:rFonts w:ascii="Tahoma" w:hAnsi="Tahoma" w:cs="Tahoma"/>
                                      <w:sz w:val="24"/>
                                      <w:szCs w:val="24"/>
                                    </w:rPr>
                                    <w:t>CPD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Time for staff involved to monitor</w:t>
                                  </w:r>
                                </w:p>
                              </w:tc>
                              <w:tc>
                                <w:tcPr>
                                  <w:tcW w:w="3625" w:type="dxa"/>
                                  <w:vAlign w:val="center"/>
                                </w:tcPr>
                                <w:p>
                                  <w:pPr>
                                    <w:jc w:val="center"/>
                                    <w:rPr>
                                      <w:rFonts w:ascii="Tahoma" w:hAnsi="Tahoma" w:cs="Tahoma"/>
                                      <w:sz w:val="24"/>
                                      <w:szCs w:val="24"/>
                                    </w:rPr>
                                  </w:pPr>
                                  <w:r>
                                    <w:rPr>
                                      <w:rFonts w:ascii="Tahoma" w:hAnsi="Tahoma" w:cs="Tahoma"/>
                                      <w:sz w:val="24"/>
                                      <w:szCs w:val="24"/>
                                    </w:rPr>
                                    <w:t>Learning Walks to show good support in place for SEND</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Analysis of information regarding T&amp;L with SEND pupil data and assessment feedback</w:t>
                                  </w:r>
                                </w:p>
                              </w:tc>
                              <w:tc>
                                <w:tcPr>
                                  <w:tcW w:w="1409" w:type="dxa"/>
                                  <w:vAlign w:val="center"/>
                                </w:tcPr>
                                <w:p>
                                  <w:pPr>
                                    <w:jc w:val="center"/>
                                    <w:rPr>
                                      <w:rFonts w:ascii="Tahoma" w:hAnsi="Tahoma" w:cs="Tahoma"/>
                                      <w:sz w:val="24"/>
                                      <w:szCs w:val="24"/>
                                    </w:rPr>
                                  </w:pPr>
                                  <w:r>
                                    <w:rPr>
                                      <w:rFonts w:ascii="Tahoma" w:hAnsi="Tahoma" w:cs="Tahoma"/>
                                      <w:sz w:val="24"/>
                                      <w:szCs w:val="24"/>
                                    </w:rPr>
                                    <w:t>ACL/FRB/SN</w:t>
                                  </w:r>
                                </w:p>
                              </w:tc>
                            </w:tr>
                            <w:tr>
                              <w:tc>
                                <w:tcPr>
                                  <w:tcW w:w="3906" w:type="dxa"/>
                                  <w:vAlign w:val="center"/>
                                </w:tcPr>
                                <w:p>
                                  <w:pPr>
                                    <w:widowControl w:val="0"/>
                                    <w:autoSpaceDE w:val="0"/>
                                    <w:autoSpaceDN w:val="0"/>
                                    <w:jc w:val="center"/>
                                    <w:rPr>
                                      <w:rFonts w:ascii="Tahoma" w:hAnsi="Tahoma" w:cs="Tahoma"/>
                                      <w:b/>
                                      <w:sz w:val="24"/>
                                      <w:szCs w:val="24"/>
                                    </w:rPr>
                                  </w:pPr>
                                  <w:r>
                                    <w:rPr>
                                      <w:rFonts w:ascii="Tahoma" w:hAnsi="Tahoma" w:cs="Tahoma"/>
                                      <w:b/>
                                      <w:sz w:val="24"/>
                                      <w:szCs w:val="24"/>
                                    </w:rPr>
                                    <w:t>Focusing on Professional Development</w:t>
                                  </w:r>
                                </w:p>
                                <w:p>
                                  <w:pPr>
                                    <w:widowControl w:val="0"/>
                                    <w:autoSpaceDE w:val="0"/>
                                    <w:autoSpaceDN w:val="0"/>
                                    <w:jc w:val="center"/>
                                    <w:rPr>
                                      <w:rFonts w:ascii="Tahoma" w:hAnsi="Tahoma" w:cs="Tahoma"/>
                                      <w:b/>
                                      <w:sz w:val="24"/>
                                      <w:szCs w:val="24"/>
                                    </w:rPr>
                                  </w:pPr>
                                </w:p>
                                <w:p>
                                  <w:pPr>
                                    <w:widowControl w:val="0"/>
                                    <w:autoSpaceDE w:val="0"/>
                                    <w:autoSpaceDN w:val="0"/>
                                    <w:jc w:val="center"/>
                                    <w:rPr>
                                      <w:rFonts w:ascii="Tahoma" w:hAnsi="Tahoma" w:cs="Tahoma"/>
                                      <w:sz w:val="24"/>
                                      <w:szCs w:val="24"/>
                                    </w:rPr>
                                  </w:pPr>
                                  <w:r>
                                    <w:rPr>
                                      <w:rFonts w:ascii="Tahoma" w:hAnsi="Tahoma" w:cs="Tahoma"/>
                                      <w:sz w:val="24"/>
                                      <w:szCs w:val="24"/>
                                    </w:rPr>
                                    <w:t xml:space="preserve">April TED – focus on T and L CPD </w:t>
                                  </w:r>
                                  <w:proofErr w:type="spellStart"/>
                                  <w:r>
                                    <w:rPr>
                                      <w:rFonts w:ascii="Tahoma" w:hAnsi="Tahoma" w:cs="Tahoma"/>
                                      <w:sz w:val="24"/>
                                      <w:szCs w:val="24"/>
                                    </w:rPr>
                                    <w:t>eg</w:t>
                                  </w:r>
                                  <w:proofErr w:type="spellEnd"/>
                                  <w:r>
                                    <w:rPr>
                                      <w:rFonts w:ascii="Tahoma" w:hAnsi="Tahoma" w:cs="Tahoma"/>
                                      <w:sz w:val="24"/>
                                      <w:szCs w:val="24"/>
                                    </w:rPr>
                                    <w:t xml:space="preserve"> literacy, more able and questioning; curriculum planning and effective assessment </w:t>
                                  </w:r>
                                </w:p>
                              </w:tc>
                              <w:tc>
                                <w:tcPr>
                                  <w:tcW w:w="1464" w:type="dxa"/>
                                  <w:vAlign w:val="center"/>
                                </w:tcPr>
                                <w:p>
                                  <w:pPr>
                                    <w:jc w:val="center"/>
                                    <w:rPr>
                                      <w:rFonts w:ascii="Tahoma" w:hAnsi="Tahoma" w:cs="Tahoma"/>
                                      <w:sz w:val="24"/>
                                      <w:szCs w:val="24"/>
                                    </w:rPr>
                                  </w:pPr>
                                  <w:r>
                                    <w:rPr>
                                      <w:rFonts w:ascii="Tahoma" w:hAnsi="Tahoma" w:cs="Tahoma"/>
                                      <w:sz w:val="24"/>
                                      <w:szCs w:val="24"/>
                                    </w:rPr>
                                    <w:t>All Students</w:t>
                                  </w:r>
                                </w:p>
                              </w:tc>
                              <w:tc>
                                <w:tcPr>
                                  <w:tcW w:w="3153" w:type="dxa"/>
                                  <w:vAlign w:val="center"/>
                                </w:tcPr>
                                <w:p>
                                  <w:pPr>
                                    <w:jc w:val="center"/>
                                    <w:rPr>
                                      <w:rFonts w:ascii="Tahoma" w:hAnsi="Tahoma" w:cs="Tahoma"/>
                                      <w:sz w:val="24"/>
                                      <w:szCs w:val="24"/>
                                    </w:rPr>
                                  </w:pPr>
                                  <w:r>
                                    <w:rPr>
                                      <w:rFonts w:ascii="Tahoma" w:hAnsi="Tahoma" w:cs="Tahoma"/>
                                      <w:sz w:val="24"/>
                                      <w:szCs w:val="24"/>
                                    </w:rPr>
                                    <w:t>CPD for staff and students to embed good questioning, retrieval, literacy techniques and low stakes testing approach for homework to address gaps in student knowledge and support learning over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Ensuring that Year 11 have access to high quality resources at home and in school so that they can revise and cover work that was taught remotely during school closures. Study skills sessions support with using resources effectively</w:t>
                                  </w:r>
                                </w:p>
                                <w:p>
                                  <w:pPr>
                                    <w:jc w:val="center"/>
                                    <w:rPr>
                                      <w:rFonts w:ascii="Tahoma" w:hAnsi="Tahoma" w:cs="Tahoma"/>
                                      <w:sz w:val="24"/>
                                      <w:szCs w:val="24"/>
                                    </w:rPr>
                                  </w:pPr>
                                  <w:r>
                                    <w:rPr>
                                      <w:rFonts w:ascii="Tahoma" w:hAnsi="Tahoma" w:cs="Tahoma"/>
                                      <w:b/>
                                      <w:bCs/>
                                      <w:sz w:val="24"/>
                                      <w:szCs w:val="24"/>
                                    </w:rPr>
                                    <w:t>EEF +7 months for metacognition and self-regulation</w:t>
                                  </w:r>
                                </w:p>
                              </w:tc>
                              <w:tc>
                                <w:tcPr>
                                  <w:tcW w:w="1894" w:type="dxa"/>
                                  <w:vAlign w:val="center"/>
                                </w:tcPr>
                                <w:p>
                                  <w:pPr>
                                    <w:jc w:val="center"/>
                                    <w:rPr>
                                      <w:rFonts w:ascii="Tahoma" w:hAnsi="Tahoma" w:cs="Tahoma"/>
                                      <w:sz w:val="24"/>
                                      <w:szCs w:val="24"/>
                                    </w:rPr>
                                  </w:pPr>
                                  <w:r>
                                    <w:rPr>
                                      <w:rFonts w:ascii="Tahoma" w:hAnsi="Tahoma" w:cs="Tahoma"/>
                                      <w:sz w:val="24"/>
                                      <w:szCs w:val="24"/>
                                    </w:rPr>
                                    <w:t>CPD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Time for staff involved to monitor</w:t>
                                  </w:r>
                                </w:p>
                              </w:tc>
                              <w:tc>
                                <w:tcPr>
                                  <w:tcW w:w="3625" w:type="dxa"/>
                                  <w:vAlign w:val="center"/>
                                </w:tcPr>
                                <w:p>
                                  <w:pPr>
                                    <w:jc w:val="center"/>
                                    <w:rPr>
                                      <w:rFonts w:ascii="Tahoma" w:hAnsi="Tahoma" w:cs="Tahoma"/>
                                      <w:sz w:val="24"/>
                                      <w:szCs w:val="24"/>
                                    </w:rPr>
                                  </w:pP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Learning Walks to show evidence of effective teaching using the methods covered in CPD</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Analysis of information regarding T&amp;L with pupil data and assessment feedback</w:t>
                                  </w:r>
                                </w:p>
                              </w:tc>
                              <w:tc>
                                <w:tcPr>
                                  <w:tcW w:w="1409" w:type="dxa"/>
                                  <w:vAlign w:val="center"/>
                                </w:tcPr>
                                <w:p>
                                  <w:pPr>
                                    <w:jc w:val="center"/>
                                    <w:rPr>
                                      <w:rFonts w:ascii="Tahoma" w:hAnsi="Tahoma" w:cs="Tahoma"/>
                                      <w:sz w:val="24"/>
                                      <w:szCs w:val="24"/>
                                    </w:rPr>
                                  </w:pPr>
                                  <w:r>
                                    <w:rPr>
                                      <w:rFonts w:ascii="Tahoma" w:hAnsi="Tahoma" w:cs="Tahoma"/>
                                      <w:sz w:val="24"/>
                                      <w:szCs w:val="24"/>
                                    </w:rPr>
                                    <w:t>ACL/HODs</w:t>
                                  </w:r>
                                </w:p>
                              </w:tc>
                            </w:tr>
                          </w:tbl>
                          <w:p/>
                          <w:p/>
                          <w:p/>
                          <w:p/>
                          <w:p/>
                          <w:p>
                            <w:pPr>
                              <w:jc w:val="center"/>
                              <w:rPr>
                                <w:rFonts w:ascii="Tahoma" w:hAnsi="Tahoma" w:cs="Tahoma"/>
                                <w:b/>
                                <w:sz w:val="28"/>
                                <w:szCs w:val="28"/>
                                <w:u w:val="single"/>
                              </w:rPr>
                            </w:pPr>
                            <w:r>
                              <w:rPr>
                                <w:rFonts w:ascii="Tahoma" w:hAnsi="Tahoma" w:cs="Tahoma"/>
                                <w:b/>
                                <w:sz w:val="28"/>
                                <w:szCs w:val="28"/>
                                <w:u w:val="single"/>
                              </w:rPr>
                              <w:t>Covid Catch up Plan 2021-2022</w:t>
                            </w:r>
                          </w:p>
                          <w:p>
                            <w:pPr>
                              <w:pStyle w:val="ListParagraph"/>
                              <w:numPr>
                                <w:ilvl w:val="0"/>
                                <w:numId w:val="1"/>
                              </w:numPr>
                              <w:ind w:left="-426" w:hanging="283"/>
                              <w:rPr>
                                <w:rFonts w:ascii="Tahoma" w:hAnsi="Tahoma" w:cs="Tahoma"/>
                                <w:b/>
                                <w:sz w:val="24"/>
                                <w:szCs w:val="24"/>
                              </w:rPr>
                            </w:pPr>
                            <w:r>
                              <w:rPr>
                                <w:rFonts w:ascii="Tahoma" w:hAnsi="Tahoma" w:cs="Tahoma"/>
                                <w:b/>
                                <w:sz w:val="24"/>
                                <w:szCs w:val="24"/>
                              </w:rPr>
                              <w:t>Teaching</w:t>
                            </w:r>
                          </w:p>
                          <w:tbl>
                            <w:tblPr>
                              <w:tblStyle w:val="TableGrid"/>
                              <w:tblW w:w="15451" w:type="dxa"/>
                              <w:tblInd w:w="-714" w:type="dxa"/>
                              <w:tblLook w:val="04A0" w:firstRow="1" w:lastRow="0" w:firstColumn="1" w:lastColumn="0" w:noHBand="0" w:noVBand="1"/>
                            </w:tblPr>
                            <w:tblGrid>
                              <w:gridCol w:w="3878"/>
                              <w:gridCol w:w="1464"/>
                              <w:gridCol w:w="3121"/>
                              <w:gridCol w:w="1894"/>
                              <w:gridCol w:w="3577"/>
                              <w:gridCol w:w="1517"/>
                            </w:tblGrid>
                            <w:tr>
                              <w:tc>
                                <w:tcPr>
                                  <w:tcW w:w="3906" w:type="dxa"/>
                                  <w:vAlign w:val="center"/>
                                </w:tcPr>
                                <w:p>
                                  <w:pPr>
                                    <w:jc w:val="center"/>
                                    <w:rPr>
                                      <w:rFonts w:ascii="Tahoma" w:hAnsi="Tahoma" w:cs="Tahoma"/>
                                      <w:b/>
                                      <w:sz w:val="24"/>
                                      <w:szCs w:val="24"/>
                                    </w:rPr>
                                  </w:pPr>
                                  <w:r>
                                    <w:rPr>
                                      <w:rFonts w:ascii="Tahoma" w:hAnsi="Tahoma" w:cs="Tahoma"/>
                                      <w:b/>
                                      <w:sz w:val="24"/>
                                      <w:szCs w:val="24"/>
                                    </w:rPr>
                                    <w:t>Approach</w:t>
                                  </w:r>
                                </w:p>
                              </w:tc>
                              <w:tc>
                                <w:tcPr>
                                  <w:tcW w:w="1464" w:type="dxa"/>
                                  <w:vAlign w:val="center"/>
                                </w:tcPr>
                                <w:p>
                                  <w:pPr>
                                    <w:jc w:val="center"/>
                                    <w:rPr>
                                      <w:rFonts w:ascii="Tahoma" w:hAnsi="Tahoma" w:cs="Tahoma"/>
                                      <w:b/>
                                      <w:sz w:val="24"/>
                                      <w:szCs w:val="24"/>
                                    </w:rPr>
                                  </w:pPr>
                                  <w:r>
                                    <w:rPr>
                                      <w:rFonts w:ascii="Tahoma" w:hAnsi="Tahoma" w:cs="Tahoma"/>
                                      <w:b/>
                                      <w:sz w:val="24"/>
                                      <w:szCs w:val="24"/>
                                    </w:rPr>
                                    <w:t>Students benefitted</w:t>
                                  </w:r>
                                </w:p>
                              </w:tc>
                              <w:tc>
                                <w:tcPr>
                                  <w:tcW w:w="3153" w:type="dxa"/>
                                  <w:vAlign w:val="center"/>
                                </w:tcPr>
                                <w:p>
                                  <w:pPr>
                                    <w:jc w:val="center"/>
                                    <w:rPr>
                                      <w:rFonts w:ascii="Tahoma" w:hAnsi="Tahoma" w:cs="Tahoma"/>
                                      <w:b/>
                                      <w:sz w:val="24"/>
                                      <w:szCs w:val="24"/>
                                    </w:rPr>
                                  </w:pPr>
                                  <w:r>
                                    <w:rPr>
                                      <w:rFonts w:ascii="Tahoma" w:hAnsi="Tahoma" w:cs="Tahoma"/>
                                      <w:b/>
                                      <w:sz w:val="24"/>
                                      <w:szCs w:val="24"/>
                                    </w:rPr>
                                    <w:t>Evidence and rationale for this choice</w:t>
                                  </w:r>
                                </w:p>
                              </w:tc>
                              <w:tc>
                                <w:tcPr>
                                  <w:tcW w:w="1894" w:type="dxa"/>
                                  <w:vAlign w:val="center"/>
                                </w:tcPr>
                                <w:p>
                                  <w:pPr>
                                    <w:jc w:val="center"/>
                                    <w:rPr>
                                      <w:rFonts w:ascii="Tahoma" w:hAnsi="Tahoma" w:cs="Tahoma"/>
                                      <w:b/>
                                      <w:sz w:val="24"/>
                                      <w:szCs w:val="24"/>
                                    </w:rPr>
                                  </w:pPr>
                                  <w:r>
                                    <w:rPr>
                                      <w:rFonts w:ascii="Tahoma" w:hAnsi="Tahoma" w:cs="Tahoma"/>
                                      <w:b/>
                                      <w:sz w:val="24"/>
                                      <w:szCs w:val="24"/>
                                    </w:rPr>
                                    <w:t>Cost</w:t>
                                  </w:r>
                                </w:p>
                              </w:tc>
                              <w:tc>
                                <w:tcPr>
                                  <w:tcW w:w="3625" w:type="dxa"/>
                                  <w:vAlign w:val="center"/>
                                </w:tcPr>
                                <w:p>
                                  <w:pPr>
                                    <w:jc w:val="center"/>
                                    <w:rPr>
                                      <w:rFonts w:ascii="Tahoma" w:hAnsi="Tahoma" w:cs="Tahoma"/>
                                      <w:b/>
                                      <w:sz w:val="24"/>
                                      <w:szCs w:val="24"/>
                                    </w:rPr>
                                  </w:pPr>
                                  <w:r>
                                    <w:rPr>
                                      <w:rFonts w:ascii="Tahoma" w:hAnsi="Tahoma" w:cs="Tahoma"/>
                                      <w:b/>
                                      <w:sz w:val="24"/>
                                      <w:szCs w:val="24"/>
                                    </w:rPr>
                                    <w:t>Desired Outcome and how/when it will be measured</w:t>
                                  </w:r>
                                </w:p>
                              </w:tc>
                              <w:tc>
                                <w:tcPr>
                                  <w:tcW w:w="1409" w:type="dxa"/>
                                  <w:vAlign w:val="center"/>
                                </w:tcPr>
                                <w:p>
                                  <w:pPr>
                                    <w:jc w:val="center"/>
                                    <w:rPr>
                                      <w:rFonts w:ascii="Tahoma" w:hAnsi="Tahoma" w:cs="Tahoma"/>
                                      <w:b/>
                                      <w:sz w:val="24"/>
                                      <w:szCs w:val="24"/>
                                    </w:rPr>
                                  </w:pPr>
                                  <w:r>
                                    <w:rPr>
                                      <w:rFonts w:ascii="Tahoma" w:hAnsi="Tahoma" w:cs="Tahoma"/>
                                      <w:b/>
                                      <w:sz w:val="24"/>
                                      <w:szCs w:val="24"/>
                                    </w:rPr>
                                    <w:t>Staff</w:t>
                                  </w:r>
                                </w:p>
                              </w:tc>
                            </w:tr>
                            <w:tr>
                              <w:tc>
                                <w:tcPr>
                                  <w:tcW w:w="3906" w:type="dxa"/>
                                  <w:vAlign w:val="center"/>
                                </w:tcPr>
                                <w:p>
                                  <w:pPr>
                                    <w:widowControl w:val="0"/>
                                    <w:autoSpaceDE w:val="0"/>
                                    <w:autoSpaceDN w:val="0"/>
                                    <w:jc w:val="center"/>
                                    <w:rPr>
                                      <w:rFonts w:ascii="Tahoma" w:hAnsi="Tahoma" w:cs="Tahoma"/>
                                      <w:b/>
                                      <w:sz w:val="24"/>
                                      <w:szCs w:val="24"/>
                                    </w:rPr>
                                  </w:pPr>
                                  <w:r>
                                    <w:rPr>
                                      <w:rFonts w:ascii="Tahoma" w:hAnsi="Tahoma" w:cs="Tahoma"/>
                                      <w:b/>
                                      <w:sz w:val="24"/>
                                      <w:szCs w:val="24"/>
                                    </w:rPr>
                                    <w:t>High Quality teaching for all</w:t>
                                  </w:r>
                                </w:p>
                                <w:p>
                                  <w:pPr>
                                    <w:widowControl w:val="0"/>
                                    <w:autoSpaceDE w:val="0"/>
                                    <w:autoSpaceDN w:val="0"/>
                                    <w:jc w:val="center"/>
                                    <w:rPr>
                                      <w:rFonts w:ascii="Tahoma" w:hAnsi="Tahoma" w:cs="Tahoma"/>
                                      <w:sz w:val="24"/>
                                      <w:szCs w:val="24"/>
                                    </w:rPr>
                                  </w:pPr>
                                </w:p>
                                <w:p>
                                  <w:pPr>
                                    <w:widowControl w:val="0"/>
                                    <w:autoSpaceDE w:val="0"/>
                                    <w:autoSpaceDN w:val="0"/>
                                    <w:jc w:val="center"/>
                                    <w:rPr>
                                      <w:rFonts w:ascii="Tahoma" w:hAnsi="Tahoma" w:cs="Tahoma"/>
                                      <w:sz w:val="24"/>
                                      <w:szCs w:val="24"/>
                                    </w:rPr>
                                  </w:pPr>
                                  <w:r>
                                    <w:rPr>
                                      <w:rFonts w:ascii="Tahoma" w:hAnsi="Tahoma" w:cs="Tahoma"/>
                                      <w:sz w:val="24"/>
                                      <w:szCs w:val="24"/>
                                    </w:rPr>
                                    <w:t xml:space="preserve"> Effective curriculum mapping implementation of subject specific mid-term curriculum plans as discussed at Exam Analysis meetings</w:t>
                                  </w:r>
                                </w:p>
                              </w:tc>
                              <w:tc>
                                <w:tcPr>
                                  <w:tcW w:w="1464" w:type="dxa"/>
                                  <w:vAlign w:val="center"/>
                                </w:tcPr>
                                <w:p>
                                  <w:pPr>
                                    <w:jc w:val="center"/>
                                    <w:rPr>
                                      <w:rFonts w:ascii="Tahoma" w:hAnsi="Tahoma" w:cs="Tahoma"/>
                                      <w:sz w:val="24"/>
                                      <w:szCs w:val="24"/>
                                    </w:rPr>
                                  </w:pPr>
                                  <w:r>
                                    <w:rPr>
                                      <w:rFonts w:ascii="Tahoma" w:hAnsi="Tahoma" w:cs="Tahoma"/>
                                      <w:sz w:val="24"/>
                                      <w:szCs w:val="24"/>
                                    </w:rPr>
                                    <w:t>All Students</w:t>
                                  </w:r>
                                </w:p>
                              </w:tc>
                              <w:tc>
                                <w:tcPr>
                                  <w:tcW w:w="3153" w:type="dxa"/>
                                  <w:vAlign w:val="center"/>
                                </w:tcPr>
                                <w:p>
                                  <w:pPr>
                                    <w:jc w:val="center"/>
                                    <w:rPr>
                                      <w:rFonts w:ascii="Tahoma" w:hAnsi="Tahoma" w:cs="Tahoma"/>
                                      <w:sz w:val="24"/>
                                      <w:szCs w:val="24"/>
                                    </w:rPr>
                                  </w:pPr>
                                  <w:r>
                                    <w:rPr>
                                      <w:rFonts w:ascii="Tahoma" w:hAnsi="Tahoma" w:cs="Tahoma"/>
                                      <w:sz w:val="24"/>
                                      <w:szCs w:val="24"/>
                                    </w:rPr>
                                    <w:t>Ensuring that teachers are constantly addressing and responding to gaps in knowledge cause by Covid-19 School closures. CPD and auditing to ensure the quality of quizzes and approach to homework is consistent across the school.</w:t>
                                  </w:r>
                                </w:p>
                                <w:p>
                                  <w:pPr>
                                    <w:jc w:val="center"/>
                                    <w:rPr>
                                      <w:rFonts w:ascii="Tahoma" w:hAnsi="Tahoma" w:cs="Tahoma"/>
                                      <w:b/>
                                      <w:sz w:val="24"/>
                                      <w:szCs w:val="24"/>
                                    </w:rPr>
                                  </w:pPr>
                                  <w:r>
                                    <w:rPr>
                                      <w:rFonts w:ascii="Tahoma" w:hAnsi="Tahoma" w:cs="Tahoma"/>
                                      <w:b/>
                                      <w:sz w:val="24"/>
                                      <w:szCs w:val="24"/>
                                    </w:rPr>
                                    <w:t>EEF +8 months impact for effective feedback strategies</w:t>
                                  </w:r>
                                </w:p>
                              </w:tc>
                              <w:tc>
                                <w:tcPr>
                                  <w:tcW w:w="1894" w:type="dxa"/>
                                  <w:vAlign w:val="center"/>
                                </w:tcPr>
                                <w:p>
                                  <w:pPr>
                                    <w:jc w:val="center"/>
                                    <w:rPr>
                                      <w:rFonts w:ascii="Tahoma" w:hAnsi="Tahoma" w:cs="Tahoma"/>
                                      <w:sz w:val="24"/>
                                      <w:szCs w:val="24"/>
                                    </w:rPr>
                                  </w:pPr>
                                  <w:r>
                                    <w:rPr>
                                      <w:rFonts w:ascii="Tahoma" w:hAnsi="Tahoma" w:cs="Tahoma"/>
                                      <w:sz w:val="24"/>
                                      <w:szCs w:val="24"/>
                                    </w:rPr>
                                    <w:t>CPD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Department time for Curriculum adaptations (in particular after announcements from exam boards Feb 2022)</w:t>
                                  </w:r>
                                </w:p>
                              </w:tc>
                              <w:tc>
                                <w:tcPr>
                                  <w:tcW w:w="3625" w:type="dxa"/>
                                  <w:vAlign w:val="center"/>
                                </w:tcPr>
                                <w:p>
                                  <w:pPr>
                                    <w:widowControl w:val="0"/>
                                    <w:autoSpaceDE w:val="0"/>
                                    <w:autoSpaceDN w:val="0"/>
                                    <w:jc w:val="center"/>
                                    <w:rPr>
                                      <w:rFonts w:ascii="Tahoma" w:hAnsi="Tahoma" w:cs="Tahoma"/>
                                      <w:sz w:val="24"/>
                                      <w:szCs w:val="24"/>
                                    </w:rPr>
                                  </w:pPr>
                                  <w:r>
                                    <w:rPr>
                                      <w:rFonts w:ascii="Tahoma" w:hAnsi="Tahoma" w:cs="Tahoma"/>
                                      <w:sz w:val="24"/>
                                      <w:szCs w:val="24"/>
                                    </w:rPr>
                                    <w:t>Effective curriculum mapping – implementation of subject specific mid-term curriculum plans as discussed at Exam Analysis meetings (ACL/HODs)</w:t>
                                  </w:r>
                                </w:p>
                                <w:p>
                                  <w:pPr>
                                    <w:widowControl w:val="0"/>
                                    <w:autoSpaceDE w:val="0"/>
                                    <w:autoSpaceDN w:val="0"/>
                                    <w:jc w:val="center"/>
                                    <w:rPr>
                                      <w:rFonts w:ascii="Tahoma" w:hAnsi="Tahoma" w:cs="Tahoma"/>
                                      <w:sz w:val="24"/>
                                      <w:szCs w:val="24"/>
                                    </w:rPr>
                                  </w:pPr>
                                </w:p>
                                <w:p>
                                  <w:pPr>
                                    <w:widowControl w:val="0"/>
                                    <w:autoSpaceDE w:val="0"/>
                                    <w:autoSpaceDN w:val="0"/>
                                    <w:jc w:val="center"/>
                                    <w:rPr>
                                      <w:rFonts w:ascii="Tahoma" w:hAnsi="Tahoma" w:cs="Tahoma"/>
                                      <w:sz w:val="24"/>
                                      <w:szCs w:val="24"/>
                                    </w:rPr>
                                  </w:pPr>
                                  <w:r>
                                    <w:rPr>
                                      <w:rFonts w:ascii="Tahoma" w:hAnsi="Tahoma" w:cs="Tahoma"/>
                                      <w:sz w:val="24"/>
                                      <w:szCs w:val="24"/>
                                    </w:rPr>
                                    <w:t>Y13 and Y11 March assessments reflect the announcements from exam boards in Feb 2022</w:t>
                                  </w:r>
                                </w:p>
                              </w:tc>
                              <w:tc>
                                <w:tcPr>
                                  <w:tcW w:w="1409" w:type="dxa"/>
                                  <w:vAlign w:val="center"/>
                                </w:tcPr>
                                <w:p>
                                  <w:pPr>
                                    <w:jc w:val="center"/>
                                    <w:rPr>
                                      <w:rFonts w:ascii="Tahoma" w:hAnsi="Tahoma" w:cs="Tahoma"/>
                                      <w:sz w:val="24"/>
                                      <w:szCs w:val="24"/>
                                    </w:rPr>
                                  </w:pPr>
                                  <w:r>
                                    <w:rPr>
                                      <w:rFonts w:ascii="Tahoma" w:hAnsi="Tahoma" w:cs="Tahoma"/>
                                      <w:sz w:val="24"/>
                                      <w:szCs w:val="24"/>
                                    </w:rPr>
                                    <w:t>ACL/HODs</w:t>
                                  </w:r>
                                </w:p>
                              </w:tc>
                            </w:tr>
                            <w:tr>
                              <w:tc>
                                <w:tcPr>
                                  <w:tcW w:w="3906" w:type="dxa"/>
                                  <w:vAlign w:val="center"/>
                                </w:tcPr>
                                <w:p>
                                  <w:pPr>
                                    <w:widowControl w:val="0"/>
                                    <w:autoSpaceDE w:val="0"/>
                                    <w:autoSpaceDN w:val="0"/>
                                    <w:jc w:val="center"/>
                                    <w:rPr>
                                      <w:rFonts w:ascii="Tahoma" w:hAnsi="Tahoma" w:cs="Tahoma"/>
                                      <w:b/>
                                      <w:sz w:val="24"/>
                                      <w:szCs w:val="24"/>
                                    </w:rPr>
                                  </w:pPr>
                                  <w:r>
                                    <w:rPr>
                                      <w:rFonts w:ascii="Tahoma" w:hAnsi="Tahoma" w:cs="Tahoma"/>
                                      <w:b/>
                                      <w:sz w:val="24"/>
                                      <w:szCs w:val="24"/>
                                    </w:rPr>
                                    <w:t>High Quality teaching for all</w:t>
                                  </w:r>
                                </w:p>
                                <w:p>
                                  <w:pPr>
                                    <w:widowControl w:val="0"/>
                                    <w:autoSpaceDE w:val="0"/>
                                    <w:autoSpaceDN w:val="0"/>
                                    <w:rPr>
                                      <w:sz w:val="20"/>
                                      <w:szCs w:val="20"/>
                                    </w:rPr>
                                  </w:pPr>
                                </w:p>
                                <w:p>
                                  <w:pPr>
                                    <w:widowControl w:val="0"/>
                                    <w:autoSpaceDE w:val="0"/>
                                    <w:autoSpaceDN w:val="0"/>
                                    <w:jc w:val="center"/>
                                    <w:rPr>
                                      <w:rFonts w:ascii="Tahoma" w:hAnsi="Tahoma" w:cs="Tahoma"/>
                                      <w:sz w:val="24"/>
                                      <w:szCs w:val="24"/>
                                    </w:rPr>
                                  </w:pPr>
                                  <w:r>
                                    <w:rPr>
                                      <w:rFonts w:ascii="Tahoma" w:hAnsi="Tahoma" w:cs="Tahoma"/>
                                      <w:sz w:val="24"/>
                                      <w:szCs w:val="24"/>
                                    </w:rPr>
                                    <w:t xml:space="preserve">Maintain existing T&amp;L monitoring Framework with specific focus on feedback </w:t>
                                  </w:r>
                                  <w:proofErr w:type="spellStart"/>
                                  <w:r>
                                    <w:rPr>
                                      <w:rFonts w:ascii="Tahoma" w:hAnsi="Tahoma" w:cs="Tahoma"/>
                                      <w:sz w:val="24"/>
                                      <w:szCs w:val="24"/>
                                    </w:rPr>
                                    <w:t>inc</w:t>
                                  </w:r>
                                  <w:proofErr w:type="spellEnd"/>
                                  <w:r>
                                    <w:rPr>
                                      <w:rFonts w:ascii="Tahoma" w:hAnsi="Tahoma" w:cs="Tahoma"/>
                                      <w:sz w:val="24"/>
                                      <w:szCs w:val="24"/>
                                    </w:rPr>
                                    <w:t xml:space="preserve"> SEND &amp; PP </w:t>
                                  </w:r>
                                </w:p>
                              </w:tc>
                              <w:tc>
                                <w:tcPr>
                                  <w:tcW w:w="1464" w:type="dxa"/>
                                  <w:vAlign w:val="center"/>
                                </w:tcPr>
                                <w:p>
                                  <w:pPr>
                                    <w:jc w:val="center"/>
                                    <w:rPr>
                                      <w:rFonts w:ascii="Tahoma" w:hAnsi="Tahoma" w:cs="Tahoma"/>
                                      <w:sz w:val="24"/>
                                      <w:szCs w:val="24"/>
                                    </w:rPr>
                                  </w:pPr>
                                  <w:r>
                                    <w:rPr>
                                      <w:rFonts w:ascii="Tahoma" w:hAnsi="Tahoma" w:cs="Tahoma"/>
                                      <w:sz w:val="24"/>
                                      <w:szCs w:val="24"/>
                                    </w:rPr>
                                    <w:t xml:space="preserve">All Students </w:t>
                                  </w:r>
                                  <w:proofErr w:type="spellStart"/>
                                  <w:r>
                                    <w:rPr>
                                      <w:rFonts w:ascii="Tahoma" w:hAnsi="Tahoma" w:cs="Tahoma"/>
                                      <w:sz w:val="24"/>
                                      <w:szCs w:val="24"/>
                                    </w:rPr>
                                    <w:t>esp</w:t>
                                  </w:r>
                                  <w:proofErr w:type="spellEnd"/>
                                  <w:r>
                                    <w:rPr>
                                      <w:rFonts w:ascii="Tahoma" w:hAnsi="Tahoma" w:cs="Tahoma"/>
                                      <w:sz w:val="24"/>
                                      <w:szCs w:val="24"/>
                                    </w:rPr>
                                    <w:t xml:space="preserve"> SEND/PP</w:t>
                                  </w:r>
                                </w:p>
                              </w:tc>
                              <w:tc>
                                <w:tcPr>
                                  <w:tcW w:w="3153" w:type="dxa"/>
                                  <w:vAlign w:val="center"/>
                                </w:tcPr>
                                <w:p>
                                  <w:pPr>
                                    <w:jc w:val="center"/>
                                    <w:rPr>
                                      <w:rFonts w:ascii="Tahoma" w:hAnsi="Tahoma" w:cs="Tahoma"/>
                                      <w:sz w:val="24"/>
                                      <w:szCs w:val="24"/>
                                    </w:rPr>
                                  </w:pPr>
                                  <w:r>
                                    <w:rPr>
                                      <w:rFonts w:ascii="Tahoma" w:hAnsi="Tahoma" w:cs="Tahoma"/>
                                      <w:sz w:val="24"/>
                                      <w:szCs w:val="24"/>
                                    </w:rPr>
                                    <w:t>Ensuring that teachers are constantly addressing and responding to gaps in knowledge caused by Covid-19 School closures.</w:t>
                                  </w:r>
                                </w:p>
                                <w:p>
                                  <w:pPr>
                                    <w:jc w:val="center"/>
                                    <w:rPr>
                                      <w:rFonts w:ascii="Tahoma" w:hAnsi="Tahoma" w:cs="Tahoma"/>
                                      <w:sz w:val="24"/>
                                      <w:szCs w:val="24"/>
                                    </w:rPr>
                                  </w:pPr>
                                  <w:r>
                                    <w:rPr>
                                      <w:rFonts w:ascii="Tahoma" w:hAnsi="Tahoma" w:cs="Tahoma"/>
                                      <w:sz w:val="24"/>
                                      <w:szCs w:val="24"/>
                                    </w:rPr>
                                    <w:t>CPD and auditing to ensure the quality of lessons and approach to homework is consistent across the school</w:t>
                                  </w:r>
                                </w:p>
                                <w:p>
                                  <w:pPr>
                                    <w:jc w:val="center"/>
                                    <w:rPr>
                                      <w:rFonts w:ascii="Tahoma" w:hAnsi="Tahoma" w:cs="Tahoma"/>
                                      <w:b/>
                                      <w:sz w:val="24"/>
                                      <w:szCs w:val="24"/>
                                    </w:rPr>
                                  </w:pPr>
                                  <w:r>
                                    <w:rPr>
                                      <w:rFonts w:ascii="Tahoma" w:hAnsi="Tahoma" w:cs="Tahoma"/>
                                      <w:b/>
                                      <w:sz w:val="24"/>
                                      <w:szCs w:val="24"/>
                                    </w:rPr>
                                    <w:t>EEF +8 months impact for effective feedback strategies</w:t>
                                  </w:r>
                                </w:p>
                              </w:tc>
                              <w:tc>
                                <w:tcPr>
                                  <w:tcW w:w="1894" w:type="dxa"/>
                                  <w:vAlign w:val="center"/>
                                </w:tcPr>
                                <w:p>
                                  <w:pPr>
                                    <w:jc w:val="center"/>
                                    <w:rPr>
                                      <w:rFonts w:ascii="Tahoma" w:hAnsi="Tahoma" w:cs="Tahoma"/>
                                      <w:sz w:val="24"/>
                                      <w:szCs w:val="24"/>
                                    </w:rPr>
                                  </w:pPr>
                                  <w:r>
                                    <w:rPr>
                                      <w:rFonts w:ascii="Tahoma" w:hAnsi="Tahoma" w:cs="Tahoma"/>
                                      <w:sz w:val="24"/>
                                      <w:szCs w:val="24"/>
                                    </w:rPr>
                                    <w:t>CPD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Time for staff involved to monitor</w:t>
                                  </w:r>
                                </w:p>
                              </w:tc>
                              <w:tc>
                                <w:tcPr>
                                  <w:tcW w:w="3625" w:type="dxa"/>
                                  <w:vAlign w:val="center"/>
                                </w:tcPr>
                                <w:p>
                                  <w:pPr>
                                    <w:jc w:val="center"/>
                                    <w:rPr>
                                      <w:rFonts w:ascii="Tahoma" w:hAnsi="Tahoma" w:cs="Tahoma"/>
                                      <w:sz w:val="24"/>
                                      <w:szCs w:val="24"/>
                                    </w:rPr>
                                  </w:pPr>
                                  <w:r>
                                    <w:rPr>
                                      <w:rFonts w:ascii="Tahoma" w:hAnsi="Tahoma" w:cs="Tahoma"/>
                                      <w:sz w:val="24"/>
                                      <w:szCs w:val="24"/>
                                    </w:rPr>
                                    <w:t>Regular monitoring of lessons to quality assure and ensures that feedback is effective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Engagement data captured and analysed on students use of SMH and rates of completion of homework and acted upon</w:t>
                                  </w:r>
                                </w:p>
                                <w:p>
                                  <w:pPr>
                                    <w:jc w:val="center"/>
                                    <w:rPr>
                                      <w:rFonts w:ascii="Tahoma" w:hAnsi="Tahoma" w:cs="Tahoma"/>
                                      <w:sz w:val="24"/>
                                      <w:szCs w:val="24"/>
                                    </w:rPr>
                                  </w:pPr>
                                </w:p>
                                <w:p>
                                  <w:pPr>
                                    <w:jc w:val="center"/>
                                    <w:rPr>
                                      <w:rFonts w:ascii="Tahoma" w:hAnsi="Tahoma" w:cs="Tahoma"/>
                                      <w:sz w:val="24"/>
                                      <w:szCs w:val="24"/>
                                    </w:rPr>
                                  </w:pPr>
                                </w:p>
                              </w:tc>
                              <w:tc>
                                <w:tcPr>
                                  <w:tcW w:w="1409" w:type="dxa"/>
                                  <w:vAlign w:val="center"/>
                                </w:tcPr>
                                <w:p>
                                  <w:pPr>
                                    <w:jc w:val="center"/>
                                    <w:rPr>
                                      <w:rFonts w:ascii="Tahoma" w:hAnsi="Tahoma" w:cs="Tahoma"/>
                                      <w:sz w:val="24"/>
                                      <w:szCs w:val="24"/>
                                    </w:rPr>
                                  </w:pPr>
                                  <w:r>
                                    <w:rPr>
                                      <w:rFonts w:ascii="Tahoma" w:hAnsi="Tahoma" w:cs="Tahoma"/>
                                      <w:sz w:val="24"/>
                                      <w:szCs w:val="24"/>
                                    </w:rPr>
                                    <w:t>ACL/SLT/</w:t>
                                  </w:r>
                                </w:p>
                                <w:p>
                                  <w:pPr>
                                    <w:jc w:val="center"/>
                                    <w:rPr>
                                      <w:rFonts w:ascii="Tahoma" w:hAnsi="Tahoma" w:cs="Tahoma"/>
                                      <w:sz w:val="24"/>
                                      <w:szCs w:val="24"/>
                                    </w:rPr>
                                  </w:pPr>
                                  <w:r>
                                    <w:rPr>
                                      <w:rFonts w:ascii="Tahoma" w:hAnsi="Tahoma" w:cs="Tahoma"/>
                                      <w:sz w:val="24"/>
                                      <w:szCs w:val="24"/>
                                    </w:rPr>
                                    <w:t>FRB/HODs</w:t>
                                  </w:r>
                                </w:p>
                              </w:tc>
                            </w:tr>
                            <w:tr>
                              <w:tc>
                                <w:tcPr>
                                  <w:tcW w:w="3906" w:type="dxa"/>
                                  <w:vAlign w:val="center"/>
                                </w:tcPr>
                                <w:p>
                                  <w:pPr>
                                    <w:widowControl w:val="0"/>
                                    <w:autoSpaceDE w:val="0"/>
                                    <w:autoSpaceDN w:val="0"/>
                                    <w:jc w:val="center"/>
                                    <w:rPr>
                                      <w:rFonts w:ascii="Tahoma" w:hAnsi="Tahoma" w:cs="Tahoma"/>
                                      <w:b/>
                                      <w:sz w:val="24"/>
                                      <w:szCs w:val="24"/>
                                    </w:rPr>
                                  </w:pPr>
                                  <w:r>
                                    <w:rPr>
                                      <w:rFonts w:ascii="Tahoma" w:hAnsi="Tahoma" w:cs="Tahoma"/>
                                      <w:b/>
                                      <w:sz w:val="24"/>
                                      <w:szCs w:val="24"/>
                                    </w:rPr>
                                    <w:t>Effective diagnostic Assessment</w:t>
                                  </w:r>
                                </w:p>
                                <w:p>
                                  <w:pPr>
                                    <w:widowControl w:val="0"/>
                                    <w:autoSpaceDE w:val="0"/>
                                    <w:autoSpaceDN w:val="0"/>
                                    <w:jc w:val="center"/>
                                    <w:rPr>
                                      <w:rFonts w:ascii="Tahoma" w:hAnsi="Tahoma" w:cs="Tahoma"/>
                                      <w:sz w:val="24"/>
                                      <w:szCs w:val="24"/>
                                    </w:rPr>
                                  </w:pPr>
                                </w:p>
                                <w:p>
                                  <w:pPr>
                                    <w:widowControl w:val="0"/>
                                    <w:autoSpaceDE w:val="0"/>
                                    <w:autoSpaceDN w:val="0"/>
                                    <w:jc w:val="center"/>
                                    <w:rPr>
                                      <w:rFonts w:ascii="Tahoma" w:hAnsi="Tahoma" w:cs="Tahoma"/>
                                      <w:sz w:val="24"/>
                                      <w:szCs w:val="24"/>
                                    </w:rPr>
                                  </w:pPr>
                                  <w:r>
                                    <w:rPr>
                                      <w:rFonts w:ascii="Tahoma" w:hAnsi="Tahoma" w:cs="Tahoma"/>
                                      <w:sz w:val="24"/>
                                      <w:szCs w:val="24"/>
                                    </w:rPr>
                                    <w:t xml:space="preserve">Frequent evaluation and continued implementation of whole school assessment calendar </w:t>
                                  </w:r>
                                </w:p>
                              </w:tc>
                              <w:tc>
                                <w:tcPr>
                                  <w:tcW w:w="1464" w:type="dxa"/>
                                  <w:vAlign w:val="center"/>
                                </w:tcPr>
                                <w:p>
                                  <w:pPr>
                                    <w:jc w:val="center"/>
                                    <w:rPr>
                                      <w:rFonts w:ascii="Tahoma" w:hAnsi="Tahoma" w:cs="Tahoma"/>
                                      <w:sz w:val="24"/>
                                      <w:szCs w:val="24"/>
                                    </w:rPr>
                                  </w:pPr>
                                  <w:r>
                                    <w:rPr>
                                      <w:rFonts w:ascii="Tahoma" w:hAnsi="Tahoma" w:cs="Tahoma"/>
                                      <w:sz w:val="24"/>
                                      <w:szCs w:val="24"/>
                                    </w:rPr>
                                    <w:t>All Students</w:t>
                                  </w:r>
                                </w:p>
                              </w:tc>
                              <w:tc>
                                <w:tcPr>
                                  <w:tcW w:w="3153" w:type="dxa"/>
                                  <w:vAlign w:val="center"/>
                                </w:tcPr>
                                <w:p>
                                  <w:pPr>
                                    <w:jc w:val="center"/>
                                    <w:rPr>
                                      <w:rFonts w:ascii="Tahoma" w:hAnsi="Tahoma" w:cs="Tahoma"/>
                                      <w:sz w:val="24"/>
                                      <w:szCs w:val="24"/>
                                    </w:rPr>
                                  </w:pPr>
                                  <w:r>
                                    <w:rPr>
                                      <w:rFonts w:ascii="Tahoma" w:hAnsi="Tahoma" w:cs="Tahoma"/>
                                      <w:sz w:val="24"/>
                                      <w:szCs w:val="24"/>
                                    </w:rPr>
                                    <w:t>Interventions are targeted dependent on level of student need. All students assessed and then any intervention put in place as necessary</w:t>
                                  </w:r>
                                </w:p>
                                <w:p>
                                  <w:pPr>
                                    <w:jc w:val="center"/>
                                    <w:rPr>
                                      <w:rFonts w:ascii="Tahoma" w:hAnsi="Tahoma" w:cs="Tahoma"/>
                                      <w:sz w:val="24"/>
                                      <w:szCs w:val="24"/>
                                    </w:rPr>
                                  </w:pPr>
                                </w:p>
                                <w:p>
                                  <w:pPr>
                                    <w:jc w:val="center"/>
                                    <w:rPr>
                                      <w:rFonts w:ascii="Tahoma" w:hAnsi="Tahoma" w:cs="Tahoma"/>
                                      <w:b/>
                                      <w:sz w:val="24"/>
                                      <w:szCs w:val="24"/>
                                    </w:rPr>
                                  </w:pPr>
                                  <w:r>
                                    <w:rPr>
                                      <w:rFonts w:ascii="Tahoma" w:hAnsi="Tahoma" w:cs="Tahoma"/>
                                      <w:b/>
                                      <w:sz w:val="24"/>
                                      <w:szCs w:val="24"/>
                                    </w:rPr>
                                    <w:t>EEF +5 months impact for collaborative learning and one-to-one tuition</w:t>
                                  </w:r>
                                </w:p>
                              </w:tc>
                              <w:tc>
                                <w:tcPr>
                                  <w:tcW w:w="1894" w:type="dxa"/>
                                  <w:vAlign w:val="center"/>
                                </w:tcPr>
                                <w:p>
                                  <w:pPr>
                                    <w:jc w:val="center"/>
                                    <w:rPr>
                                      <w:rFonts w:ascii="Tahoma" w:hAnsi="Tahoma" w:cs="Tahoma"/>
                                      <w:sz w:val="24"/>
                                      <w:szCs w:val="24"/>
                                    </w:rPr>
                                  </w:pPr>
                                  <w:r>
                                    <w:rPr>
                                      <w:rFonts w:ascii="Tahoma" w:hAnsi="Tahoma" w:cs="Tahoma"/>
                                      <w:sz w:val="24"/>
                                      <w:szCs w:val="24"/>
                                    </w:rPr>
                                    <w:t>CPD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Time for staff involved to monitor</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Tutor time staffing/After school Club staffing</w:t>
                                  </w:r>
                                </w:p>
                              </w:tc>
                              <w:tc>
                                <w:tcPr>
                                  <w:tcW w:w="3625" w:type="dxa"/>
                                  <w:vAlign w:val="center"/>
                                </w:tcPr>
                                <w:p>
                                  <w:pPr>
                                    <w:jc w:val="center"/>
                                    <w:rPr>
                                      <w:rFonts w:ascii="Tahoma" w:hAnsi="Tahoma" w:cs="Tahoma"/>
                                      <w:sz w:val="24"/>
                                      <w:szCs w:val="24"/>
                                    </w:rPr>
                                  </w:pPr>
                                  <w:r>
                                    <w:rPr>
                                      <w:rFonts w:ascii="Tahoma" w:hAnsi="Tahoma" w:cs="Tahoma"/>
                                      <w:sz w:val="24"/>
                                      <w:szCs w:val="24"/>
                                    </w:rPr>
                                    <w:t xml:space="preserve">Improved progress scores in Progress Reviews sent home </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Progress in assessments noted in comparison to those not receiving support – gaps closed</w:t>
                                  </w:r>
                                </w:p>
                              </w:tc>
                              <w:tc>
                                <w:tcPr>
                                  <w:tcW w:w="1409" w:type="dxa"/>
                                  <w:vAlign w:val="center"/>
                                </w:tcPr>
                                <w:p>
                                  <w:pPr>
                                    <w:jc w:val="center"/>
                                    <w:rPr>
                                      <w:rFonts w:ascii="Tahoma" w:hAnsi="Tahoma" w:cs="Tahoma"/>
                                      <w:sz w:val="24"/>
                                      <w:szCs w:val="24"/>
                                    </w:rPr>
                                  </w:pPr>
                                  <w:r>
                                    <w:rPr>
                                      <w:rFonts w:ascii="Tahoma" w:hAnsi="Tahoma" w:cs="Tahoma"/>
                                      <w:sz w:val="24"/>
                                      <w:szCs w:val="24"/>
                                    </w:rPr>
                                    <w:t>ACL</w:t>
                                  </w:r>
                                </w:p>
                              </w:tc>
                            </w:tr>
                            <w:tr>
                              <w:tc>
                                <w:tcPr>
                                  <w:tcW w:w="3906" w:type="dxa"/>
                                  <w:vAlign w:val="center"/>
                                </w:tcPr>
                                <w:p>
                                  <w:pPr>
                                    <w:widowControl w:val="0"/>
                                    <w:autoSpaceDE w:val="0"/>
                                    <w:autoSpaceDN w:val="0"/>
                                    <w:jc w:val="center"/>
                                    <w:rPr>
                                      <w:rFonts w:ascii="Tahoma" w:hAnsi="Tahoma" w:cs="Tahoma"/>
                                      <w:b/>
                                      <w:sz w:val="24"/>
                                      <w:szCs w:val="24"/>
                                    </w:rPr>
                                  </w:pPr>
                                  <w:r>
                                    <w:rPr>
                                      <w:rFonts w:ascii="Tahoma" w:hAnsi="Tahoma" w:cs="Tahoma"/>
                                      <w:b/>
                                      <w:sz w:val="24"/>
                                      <w:szCs w:val="24"/>
                                    </w:rPr>
                                    <w:t>Effective diagnostic Assessment</w:t>
                                  </w:r>
                                </w:p>
                                <w:p>
                                  <w:pPr>
                                    <w:widowControl w:val="0"/>
                                    <w:autoSpaceDE w:val="0"/>
                                    <w:autoSpaceDN w:val="0"/>
                                    <w:jc w:val="center"/>
                                    <w:rPr>
                                      <w:rFonts w:ascii="Tahoma" w:hAnsi="Tahoma" w:cs="Tahoma"/>
                                      <w:sz w:val="24"/>
                                      <w:szCs w:val="24"/>
                                    </w:rPr>
                                  </w:pPr>
                                </w:p>
                                <w:p>
                                  <w:pPr>
                                    <w:widowControl w:val="0"/>
                                    <w:autoSpaceDE w:val="0"/>
                                    <w:autoSpaceDN w:val="0"/>
                                    <w:ind w:left="360"/>
                                    <w:jc w:val="center"/>
                                    <w:rPr>
                                      <w:rFonts w:ascii="Tahoma" w:hAnsi="Tahoma" w:cs="Tahoma"/>
                                      <w:sz w:val="24"/>
                                      <w:szCs w:val="24"/>
                                    </w:rPr>
                                  </w:pPr>
                                  <w:r>
                                    <w:rPr>
                                      <w:rFonts w:ascii="Tahoma" w:hAnsi="Tahoma" w:cs="Tahoma"/>
                                      <w:sz w:val="24"/>
                                      <w:szCs w:val="24"/>
                                    </w:rPr>
                                    <w:t>Continued use of baseline methods (MIDYS/ALIS/Edinburgh reading tests/FFT)</w:t>
                                  </w:r>
                                </w:p>
                              </w:tc>
                              <w:tc>
                                <w:tcPr>
                                  <w:tcW w:w="1464" w:type="dxa"/>
                                  <w:vAlign w:val="center"/>
                                </w:tcPr>
                                <w:p>
                                  <w:pPr>
                                    <w:jc w:val="center"/>
                                    <w:rPr>
                                      <w:rFonts w:ascii="Tahoma" w:hAnsi="Tahoma" w:cs="Tahoma"/>
                                      <w:sz w:val="24"/>
                                      <w:szCs w:val="24"/>
                                    </w:rPr>
                                  </w:pPr>
                                  <w:r>
                                    <w:rPr>
                                      <w:rFonts w:ascii="Tahoma" w:hAnsi="Tahoma" w:cs="Tahoma"/>
                                      <w:sz w:val="24"/>
                                      <w:szCs w:val="24"/>
                                    </w:rPr>
                                    <w:t>All Students</w:t>
                                  </w:r>
                                </w:p>
                              </w:tc>
                              <w:tc>
                                <w:tcPr>
                                  <w:tcW w:w="3153" w:type="dxa"/>
                                  <w:vAlign w:val="center"/>
                                </w:tcPr>
                                <w:p>
                                  <w:pPr>
                                    <w:jc w:val="center"/>
                                    <w:rPr>
                                      <w:rFonts w:ascii="Tahoma" w:hAnsi="Tahoma" w:cs="Tahoma"/>
                                      <w:sz w:val="24"/>
                                      <w:szCs w:val="24"/>
                                    </w:rPr>
                                  </w:pPr>
                                  <w:r>
                                    <w:rPr>
                                      <w:rFonts w:ascii="Tahoma" w:hAnsi="Tahoma" w:cs="Tahoma"/>
                                      <w:sz w:val="24"/>
                                      <w:szCs w:val="24"/>
                                    </w:rPr>
                                    <w:t xml:space="preserve">Core Heads of Department able to explore and target intervention for those students that are most in need to of intervention and require catch up </w:t>
                                  </w:r>
                                </w:p>
                                <w:p>
                                  <w:pPr>
                                    <w:jc w:val="center"/>
                                    <w:rPr>
                                      <w:rFonts w:ascii="Tahoma" w:hAnsi="Tahoma" w:cs="Tahoma"/>
                                      <w:sz w:val="24"/>
                                      <w:szCs w:val="24"/>
                                    </w:rPr>
                                  </w:pPr>
                                </w:p>
                                <w:p>
                                  <w:pPr>
                                    <w:jc w:val="center"/>
                                    <w:rPr>
                                      <w:rFonts w:ascii="Tahoma" w:hAnsi="Tahoma" w:cs="Tahoma"/>
                                      <w:b/>
                                      <w:sz w:val="24"/>
                                      <w:szCs w:val="24"/>
                                    </w:rPr>
                                  </w:pPr>
                                  <w:r>
                                    <w:rPr>
                                      <w:rFonts w:ascii="Tahoma" w:hAnsi="Tahoma" w:cs="Tahoma"/>
                                      <w:b/>
                                      <w:sz w:val="24"/>
                                      <w:szCs w:val="24"/>
                                    </w:rPr>
                                    <w:t>EEF +8 months impact for effective feedback strategies</w:t>
                                  </w:r>
                                </w:p>
                              </w:tc>
                              <w:tc>
                                <w:tcPr>
                                  <w:tcW w:w="1894" w:type="dxa"/>
                                  <w:vAlign w:val="center"/>
                                </w:tcPr>
                                <w:p>
                                  <w:pPr>
                                    <w:jc w:val="center"/>
                                    <w:rPr>
                                      <w:rFonts w:ascii="Tahoma" w:hAnsi="Tahoma" w:cs="Tahoma"/>
                                      <w:sz w:val="24"/>
                                      <w:szCs w:val="24"/>
                                    </w:rPr>
                                  </w:pPr>
                                  <w:r>
                                    <w:rPr>
                                      <w:rFonts w:ascii="Tahoma" w:hAnsi="Tahoma" w:cs="Tahoma"/>
                                      <w:sz w:val="24"/>
                                      <w:szCs w:val="24"/>
                                    </w:rPr>
                                    <w:t>Cost of intervention support when programme is defined (</w:t>
                                  </w:r>
                                  <w:proofErr w:type="spellStart"/>
                                  <w:r>
                                    <w:rPr>
                                      <w:rFonts w:ascii="Tahoma" w:hAnsi="Tahoma" w:cs="Tahoma"/>
                                      <w:sz w:val="24"/>
                                      <w:szCs w:val="24"/>
                                    </w:rPr>
                                    <w:t>eg</w:t>
                                  </w:r>
                                  <w:proofErr w:type="spellEnd"/>
                                  <w:r>
                                    <w:rPr>
                                      <w:rFonts w:ascii="Tahoma" w:hAnsi="Tahoma" w:cs="Tahoma"/>
                                      <w:sz w:val="24"/>
                                      <w:szCs w:val="24"/>
                                    </w:rPr>
                                    <w:t xml:space="preserve"> School Led Tutoring – separate budget)</w:t>
                                  </w:r>
                                </w:p>
                              </w:tc>
                              <w:tc>
                                <w:tcPr>
                                  <w:tcW w:w="3625" w:type="dxa"/>
                                  <w:vAlign w:val="center"/>
                                </w:tcPr>
                                <w:p>
                                  <w:pPr>
                                    <w:jc w:val="center"/>
                                    <w:rPr>
                                      <w:rFonts w:ascii="Tahoma" w:hAnsi="Tahoma" w:cs="Tahoma"/>
                                      <w:sz w:val="24"/>
                                      <w:szCs w:val="24"/>
                                    </w:rPr>
                                  </w:pPr>
                                  <w:r>
                                    <w:rPr>
                                      <w:rFonts w:ascii="Tahoma" w:hAnsi="Tahoma" w:cs="Tahoma"/>
                                      <w:sz w:val="24"/>
                                      <w:szCs w:val="24"/>
                                    </w:rPr>
                                    <w:t xml:space="preserve">Progress data (in relation to MEG) shows improvement in core subject progress for identified students </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Learning Walks and observations to explore quality of behaviour and attitudes of students and quality of education</w:t>
                                  </w:r>
                                </w:p>
                              </w:tc>
                              <w:tc>
                                <w:tcPr>
                                  <w:tcW w:w="1409" w:type="dxa"/>
                                  <w:vAlign w:val="center"/>
                                </w:tcPr>
                                <w:p>
                                  <w:pPr>
                                    <w:jc w:val="center"/>
                                    <w:rPr>
                                      <w:rFonts w:ascii="Tahoma" w:hAnsi="Tahoma" w:cs="Tahoma"/>
                                      <w:sz w:val="24"/>
                                      <w:szCs w:val="24"/>
                                    </w:rPr>
                                  </w:pPr>
                                  <w:r>
                                    <w:rPr>
                                      <w:rFonts w:ascii="Tahoma" w:hAnsi="Tahoma" w:cs="Tahoma"/>
                                      <w:sz w:val="24"/>
                                      <w:szCs w:val="24"/>
                                    </w:rPr>
                                    <w:t>ACL/AH</w:t>
                                  </w:r>
                                </w:p>
                              </w:tc>
                            </w:tr>
                            <w:tr>
                              <w:tc>
                                <w:tcPr>
                                  <w:tcW w:w="3906" w:type="dxa"/>
                                  <w:vAlign w:val="center"/>
                                </w:tcPr>
                                <w:p>
                                  <w:pPr>
                                    <w:widowControl w:val="0"/>
                                    <w:autoSpaceDE w:val="0"/>
                                    <w:autoSpaceDN w:val="0"/>
                                    <w:jc w:val="center"/>
                                    <w:rPr>
                                      <w:rFonts w:ascii="Tahoma" w:hAnsi="Tahoma" w:cs="Tahoma"/>
                                      <w:b/>
                                      <w:sz w:val="24"/>
                                      <w:szCs w:val="24"/>
                                    </w:rPr>
                                  </w:pPr>
                                  <w:r>
                                    <w:rPr>
                                      <w:rFonts w:ascii="Tahoma" w:hAnsi="Tahoma" w:cs="Tahoma"/>
                                      <w:b/>
                                      <w:sz w:val="24"/>
                                      <w:szCs w:val="24"/>
                                    </w:rPr>
                                    <w:t>Effective diagnostic Assessment</w:t>
                                  </w:r>
                                </w:p>
                                <w:p>
                                  <w:pPr>
                                    <w:widowControl w:val="0"/>
                                    <w:autoSpaceDE w:val="0"/>
                                    <w:autoSpaceDN w:val="0"/>
                                    <w:rPr>
                                      <w:sz w:val="20"/>
                                      <w:szCs w:val="20"/>
                                    </w:rPr>
                                  </w:pPr>
                                </w:p>
                                <w:p>
                                  <w:pPr>
                                    <w:widowControl w:val="0"/>
                                    <w:autoSpaceDE w:val="0"/>
                                    <w:autoSpaceDN w:val="0"/>
                                    <w:jc w:val="center"/>
                                    <w:rPr>
                                      <w:rFonts w:ascii="Tahoma" w:hAnsi="Tahoma" w:cs="Tahoma"/>
                                      <w:sz w:val="24"/>
                                      <w:szCs w:val="24"/>
                                    </w:rPr>
                                  </w:pPr>
                                  <w:r>
                                    <w:rPr>
                                      <w:rFonts w:ascii="Tahoma" w:hAnsi="Tahoma" w:cs="Tahoma"/>
                                      <w:sz w:val="24"/>
                                      <w:szCs w:val="24"/>
                                    </w:rPr>
                                    <w:t>Development of Department Assessment calendars (linked to whole school assessment calendar) (HODs)</w:t>
                                  </w:r>
                                </w:p>
                              </w:tc>
                              <w:tc>
                                <w:tcPr>
                                  <w:tcW w:w="1464" w:type="dxa"/>
                                  <w:vAlign w:val="center"/>
                                </w:tcPr>
                                <w:p>
                                  <w:pPr>
                                    <w:jc w:val="center"/>
                                    <w:rPr>
                                      <w:rFonts w:ascii="Tahoma" w:hAnsi="Tahoma" w:cs="Tahoma"/>
                                      <w:sz w:val="24"/>
                                      <w:szCs w:val="24"/>
                                    </w:rPr>
                                  </w:pPr>
                                  <w:r>
                                    <w:rPr>
                                      <w:rFonts w:ascii="Tahoma" w:hAnsi="Tahoma" w:cs="Tahoma"/>
                                      <w:sz w:val="24"/>
                                      <w:szCs w:val="24"/>
                                    </w:rPr>
                                    <w:t>All Students</w:t>
                                  </w:r>
                                </w:p>
                              </w:tc>
                              <w:tc>
                                <w:tcPr>
                                  <w:tcW w:w="3153" w:type="dxa"/>
                                  <w:vAlign w:val="center"/>
                                </w:tcPr>
                                <w:p>
                                  <w:pPr>
                                    <w:jc w:val="center"/>
                                    <w:rPr>
                                      <w:rFonts w:ascii="Tahoma" w:hAnsi="Tahoma" w:cs="Tahoma"/>
                                      <w:sz w:val="24"/>
                                      <w:szCs w:val="24"/>
                                    </w:rPr>
                                  </w:pPr>
                                  <w:r>
                                    <w:rPr>
                                      <w:rFonts w:ascii="Tahoma" w:hAnsi="Tahoma" w:cs="Tahoma"/>
                                      <w:sz w:val="24"/>
                                      <w:szCs w:val="24"/>
                                    </w:rPr>
                                    <w:t>Interventions are targeted dependent on level of student need in each subject area. All students assessed and then any intervention put in place as necessary</w:t>
                                  </w:r>
                                </w:p>
                                <w:p>
                                  <w:pPr>
                                    <w:jc w:val="center"/>
                                    <w:rPr>
                                      <w:rFonts w:ascii="Tahoma" w:hAnsi="Tahoma" w:cs="Tahoma"/>
                                      <w:sz w:val="24"/>
                                      <w:szCs w:val="24"/>
                                    </w:rPr>
                                  </w:pPr>
                                </w:p>
                                <w:p>
                                  <w:pPr>
                                    <w:jc w:val="center"/>
                                    <w:rPr>
                                      <w:rFonts w:ascii="Tahoma" w:hAnsi="Tahoma" w:cs="Tahoma"/>
                                      <w:sz w:val="24"/>
                                      <w:szCs w:val="24"/>
                                    </w:rPr>
                                  </w:pPr>
                                  <w:r>
                                    <w:rPr>
                                      <w:rFonts w:ascii="Tahoma" w:hAnsi="Tahoma" w:cs="Tahoma"/>
                                      <w:b/>
                                      <w:sz w:val="24"/>
                                      <w:szCs w:val="24"/>
                                    </w:rPr>
                                    <w:t>EEF +5 months impact for collaborative learning and one-to-one tuition</w:t>
                                  </w:r>
                                </w:p>
                              </w:tc>
                              <w:tc>
                                <w:tcPr>
                                  <w:tcW w:w="1894" w:type="dxa"/>
                                  <w:vAlign w:val="center"/>
                                </w:tcPr>
                                <w:p>
                                  <w:pPr>
                                    <w:jc w:val="center"/>
                                    <w:rPr>
                                      <w:rFonts w:ascii="Tahoma" w:hAnsi="Tahoma" w:cs="Tahoma"/>
                                      <w:sz w:val="24"/>
                                      <w:szCs w:val="24"/>
                                    </w:rPr>
                                  </w:pPr>
                                  <w:r>
                                    <w:rPr>
                                      <w:rFonts w:ascii="Tahoma" w:hAnsi="Tahoma" w:cs="Tahoma"/>
                                      <w:sz w:val="24"/>
                                      <w:szCs w:val="24"/>
                                    </w:rPr>
                                    <w:t>CPD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Time for staff involved to monitor</w:t>
                                  </w:r>
                                </w:p>
                                <w:p>
                                  <w:pPr>
                                    <w:jc w:val="center"/>
                                    <w:rPr>
                                      <w:rFonts w:ascii="Tahoma" w:hAnsi="Tahoma" w:cs="Tahoma"/>
                                      <w:sz w:val="24"/>
                                      <w:szCs w:val="24"/>
                                    </w:rPr>
                                  </w:pPr>
                                </w:p>
                              </w:tc>
                              <w:tc>
                                <w:tcPr>
                                  <w:tcW w:w="3625" w:type="dxa"/>
                                  <w:vAlign w:val="center"/>
                                </w:tcPr>
                                <w:p>
                                  <w:pPr>
                                    <w:jc w:val="center"/>
                                    <w:rPr>
                                      <w:rFonts w:ascii="Tahoma" w:hAnsi="Tahoma" w:cs="Tahoma"/>
                                      <w:sz w:val="24"/>
                                      <w:szCs w:val="24"/>
                                    </w:rPr>
                                  </w:pPr>
                                  <w:r>
                                    <w:rPr>
                                      <w:rFonts w:ascii="Tahoma" w:hAnsi="Tahoma" w:cs="Tahoma"/>
                                      <w:sz w:val="24"/>
                                      <w:szCs w:val="24"/>
                                    </w:rPr>
                                    <w:t xml:space="preserve">Improved progress scores in Progress Reviews sent home </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Progress in assessments noted in comparison to those not receiving support – gaps closed</w:t>
                                  </w:r>
                                </w:p>
                              </w:tc>
                              <w:tc>
                                <w:tcPr>
                                  <w:tcW w:w="1409" w:type="dxa"/>
                                  <w:vAlign w:val="center"/>
                                </w:tcPr>
                                <w:p>
                                  <w:pPr>
                                    <w:jc w:val="center"/>
                                    <w:rPr>
                                      <w:rFonts w:ascii="Tahoma" w:hAnsi="Tahoma" w:cs="Tahoma"/>
                                      <w:sz w:val="24"/>
                                      <w:szCs w:val="24"/>
                                    </w:rPr>
                                  </w:pPr>
                                  <w:r>
                                    <w:rPr>
                                      <w:rFonts w:ascii="Tahoma" w:hAnsi="Tahoma" w:cs="Tahoma"/>
                                      <w:sz w:val="24"/>
                                      <w:szCs w:val="24"/>
                                    </w:rPr>
                                    <w:t>ACL/HODs</w:t>
                                  </w:r>
                                </w:p>
                              </w:tc>
                            </w:tr>
                            <w:tr>
                              <w:tc>
                                <w:tcPr>
                                  <w:tcW w:w="3906" w:type="dxa"/>
                                  <w:vAlign w:val="center"/>
                                </w:tcPr>
                                <w:p>
                                  <w:pPr>
                                    <w:widowControl w:val="0"/>
                                    <w:autoSpaceDE w:val="0"/>
                                    <w:autoSpaceDN w:val="0"/>
                                    <w:jc w:val="center"/>
                                    <w:rPr>
                                      <w:rFonts w:ascii="Tahoma" w:hAnsi="Tahoma" w:cs="Tahoma"/>
                                      <w:b/>
                                      <w:sz w:val="24"/>
                                      <w:szCs w:val="24"/>
                                    </w:rPr>
                                  </w:pPr>
                                  <w:r>
                                    <w:rPr>
                                      <w:rFonts w:ascii="Tahoma" w:hAnsi="Tahoma" w:cs="Tahoma"/>
                                      <w:b/>
                                      <w:sz w:val="24"/>
                                      <w:szCs w:val="24"/>
                                    </w:rPr>
                                    <w:t>Supporting Remote Learning</w:t>
                                  </w:r>
                                </w:p>
                                <w:p>
                                  <w:pPr>
                                    <w:widowControl w:val="0"/>
                                    <w:autoSpaceDE w:val="0"/>
                                    <w:autoSpaceDN w:val="0"/>
                                    <w:jc w:val="center"/>
                                    <w:rPr>
                                      <w:rFonts w:ascii="Tahoma" w:hAnsi="Tahoma" w:cs="Tahoma"/>
                                      <w:b/>
                                      <w:sz w:val="24"/>
                                      <w:szCs w:val="24"/>
                                    </w:rPr>
                                  </w:pPr>
                                </w:p>
                                <w:p>
                                  <w:pPr>
                                    <w:widowControl w:val="0"/>
                                    <w:autoSpaceDE w:val="0"/>
                                    <w:autoSpaceDN w:val="0"/>
                                    <w:jc w:val="center"/>
                                    <w:rPr>
                                      <w:rFonts w:ascii="Tahoma" w:hAnsi="Tahoma" w:cs="Tahoma"/>
                                      <w:sz w:val="24"/>
                                      <w:szCs w:val="24"/>
                                    </w:rPr>
                                  </w:pPr>
                                  <w:r>
                                    <w:rPr>
                                      <w:rFonts w:ascii="Tahoma" w:hAnsi="Tahoma" w:cs="Tahoma"/>
                                      <w:sz w:val="24"/>
                                      <w:szCs w:val="24"/>
                                    </w:rPr>
                                    <w:t>Remote Learning Contingency Planning Document Sept 2021</w:t>
                                  </w:r>
                                </w:p>
                              </w:tc>
                              <w:tc>
                                <w:tcPr>
                                  <w:tcW w:w="1464" w:type="dxa"/>
                                  <w:vAlign w:val="center"/>
                                </w:tcPr>
                                <w:p>
                                  <w:pPr>
                                    <w:jc w:val="center"/>
                                    <w:rPr>
                                      <w:rFonts w:ascii="Tahoma" w:hAnsi="Tahoma" w:cs="Tahoma"/>
                                      <w:sz w:val="24"/>
                                      <w:szCs w:val="24"/>
                                    </w:rPr>
                                  </w:pPr>
                                  <w:r>
                                    <w:rPr>
                                      <w:rFonts w:ascii="Tahoma" w:hAnsi="Tahoma" w:cs="Tahoma"/>
                                      <w:sz w:val="24"/>
                                      <w:szCs w:val="24"/>
                                    </w:rPr>
                                    <w:t>All Students</w:t>
                                  </w:r>
                                </w:p>
                              </w:tc>
                              <w:tc>
                                <w:tcPr>
                                  <w:tcW w:w="3153" w:type="dxa"/>
                                  <w:vAlign w:val="center"/>
                                </w:tcPr>
                                <w:p>
                                  <w:pPr>
                                    <w:jc w:val="center"/>
                                    <w:rPr>
                                      <w:rFonts w:ascii="Tahoma" w:hAnsi="Tahoma" w:cs="Tahoma"/>
                                      <w:sz w:val="24"/>
                                      <w:szCs w:val="24"/>
                                    </w:rPr>
                                  </w:pPr>
                                  <w:r>
                                    <w:rPr>
                                      <w:rFonts w:ascii="Tahoma" w:hAnsi="Tahoma" w:cs="Tahoma"/>
                                      <w:sz w:val="24"/>
                                      <w:szCs w:val="24"/>
                                    </w:rPr>
                                    <w:t>Ensuring that students who are impacted by Covid have the most consistent support possible from their teachers who are expert in their subjects during periods of lockdown</w:t>
                                  </w:r>
                                </w:p>
                                <w:p>
                                  <w:pPr>
                                    <w:jc w:val="center"/>
                                    <w:rPr>
                                      <w:rFonts w:ascii="Tahoma" w:hAnsi="Tahoma" w:cs="Tahoma"/>
                                      <w:b/>
                                      <w:bCs/>
                                      <w:sz w:val="24"/>
                                      <w:szCs w:val="24"/>
                                    </w:rPr>
                                  </w:pPr>
                                  <w:r>
                                    <w:rPr>
                                      <w:rFonts w:ascii="Tahoma" w:hAnsi="Tahoma" w:cs="Tahoma"/>
                                      <w:b/>
                                      <w:bCs/>
                                      <w:sz w:val="24"/>
                                      <w:szCs w:val="24"/>
                                    </w:rPr>
                                    <w:t>EEF Covid Lessons - Teaching quality is more important than how lessons are delivered</w:t>
                                  </w:r>
                                </w:p>
                              </w:tc>
                              <w:tc>
                                <w:tcPr>
                                  <w:tcW w:w="1894" w:type="dxa"/>
                                  <w:vAlign w:val="center"/>
                                </w:tcPr>
                                <w:p>
                                  <w:pPr>
                                    <w:jc w:val="center"/>
                                    <w:rPr>
                                      <w:rFonts w:ascii="Tahoma" w:hAnsi="Tahoma" w:cs="Tahoma"/>
                                      <w:sz w:val="24"/>
                                      <w:szCs w:val="24"/>
                                    </w:rPr>
                                  </w:pPr>
                                  <w:r>
                                    <w:rPr>
                                      <w:rFonts w:ascii="Tahoma" w:hAnsi="Tahoma" w:cs="Tahoma"/>
                                      <w:sz w:val="24"/>
                                      <w:szCs w:val="24"/>
                                    </w:rPr>
                                    <w:t>CPD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Time for staff involved to monitor</w:t>
                                  </w:r>
                                </w:p>
                              </w:tc>
                              <w:tc>
                                <w:tcPr>
                                  <w:tcW w:w="3625" w:type="dxa"/>
                                  <w:vAlign w:val="center"/>
                                </w:tcPr>
                                <w:p>
                                  <w:pPr>
                                    <w:jc w:val="center"/>
                                    <w:rPr>
                                      <w:rFonts w:ascii="Tahoma" w:hAnsi="Tahoma" w:cs="Tahoma"/>
                                      <w:sz w:val="24"/>
                                      <w:szCs w:val="24"/>
                                    </w:rPr>
                                  </w:pPr>
                                  <w:r>
                                    <w:rPr>
                                      <w:rFonts w:ascii="Tahoma" w:hAnsi="Tahoma" w:cs="Tahoma"/>
                                      <w:sz w:val="24"/>
                                      <w:szCs w:val="24"/>
                                    </w:rPr>
                                    <w:t>Audits of Microsoft TEAMS lessons to ensure that work is set consistently and is of a high quality</w:t>
                                  </w:r>
                                </w:p>
                                <w:p>
                                  <w:pPr>
                                    <w:jc w:val="center"/>
                                    <w:rPr>
                                      <w:rFonts w:ascii="Tahoma" w:hAnsi="Tahoma" w:cs="Tahoma"/>
                                      <w:sz w:val="24"/>
                                      <w:szCs w:val="24"/>
                                    </w:rPr>
                                  </w:pPr>
                                  <w:r>
                                    <w:rPr>
                                      <w:rFonts w:ascii="Tahoma" w:hAnsi="Tahoma" w:cs="Tahoma"/>
                                      <w:sz w:val="24"/>
                                      <w:szCs w:val="24"/>
                                    </w:rPr>
                                    <w:t>Engagement Data captured and analysed on students use of TEAMS</w:t>
                                  </w:r>
                                </w:p>
                                <w:p>
                                  <w:pPr>
                                    <w:jc w:val="center"/>
                                    <w:rPr>
                                      <w:rFonts w:ascii="Tahoma" w:hAnsi="Tahoma" w:cs="Tahoma"/>
                                      <w:sz w:val="24"/>
                                      <w:szCs w:val="24"/>
                                    </w:rPr>
                                  </w:pPr>
                                  <w:r>
                                    <w:rPr>
                                      <w:rFonts w:ascii="Tahoma" w:hAnsi="Tahoma" w:cs="Tahoma"/>
                                      <w:sz w:val="24"/>
                                      <w:szCs w:val="24"/>
                                    </w:rPr>
                                    <w:t>Department Reviews</w:t>
                                  </w:r>
                                </w:p>
                              </w:tc>
                              <w:tc>
                                <w:tcPr>
                                  <w:tcW w:w="1409" w:type="dxa"/>
                                  <w:vAlign w:val="center"/>
                                </w:tcPr>
                                <w:p>
                                  <w:pPr>
                                    <w:jc w:val="center"/>
                                    <w:rPr>
                                      <w:rFonts w:ascii="Tahoma" w:hAnsi="Tahoma" w:cs="Tahoma"/>
                                      <w:sz w:val="24"/>
                                      <w:szCs w:val="24"/>
                                    </w:rPr>
                                  </w:pPr>
                                  <w:r>
                                    <w:rPr>
                                      <w:rFonts w:ascii="Tahoma" w:hAnsi="Tahoma" w:cs="Tahoma"/>
                                      <w:sz w:val="24"/>
                                      <w:szCs w:val="24"/>
                                    </w:rPr>
                                    <w:t>ACL</w:t>
                                  </w:r>
                                </w:p>
                              </w:tc>
                            </w:tr>
                            <w:tr>
                              <w:tc>
                                <w:tcPr>
                                  <w:tcW w:w="3906" w:type="dxa"/>
                                  <w:vAlign w:val="center"/>
                                </w:tcPr>
                                <w:p>
                                  <w:pPr>
                                    <w:widowControl w:val="0"/>
                                    <w:autoSpaceDE w:val="0"/>
                                    <w:autoSpaceDN w:val="0"/>
                                    <w:jc w:val="center"/>
                                    <w:rPr>
                                      <w:rFonts w:ascii="Tahoma" w:hAnsi="Tahoma" w:cs="Tahoma"/>
                                      <w:b/>
                                      <w:sz w:val="24"/>
                                      <w:szCs w:val="24"/>
                                    </w:rPr>
                                  </w:pPr>
                                  <w:r>
                                    <w:rPr>
                                      <w:rFonts w:ascii="Tahoma" w:hAnsi="Tahoma" w:cs="Tahoma"/>
                                      <w:b/>
                                      <w:sz w:val="24"/>
                                      <w:szCs w:val="24"/>
                                    </w:rPr>
                                    <w:t>Supporting Remote Learning</w:t>
                                  </w:r>
                                </w:p>
                                <w:p>
                                  <w:pPr>
                                    <w:widowControl w:val="0"/>
                                    <w:autoSpaceDE w:val="0"/>
                                    <w:autoSpaceDN w:val="0"/>
                                    <w:jc w:val="center"/>
                                    <w:rPr>
                                      <w:rFonts w:ascii="Tahoma" w:hAnsi="Tahoma" w:cs="Tahoma"/>
                                      <w:b/>
                                      <w:sz w:val="24"/>
                                      <w:szCs w:val="24"/>
                                    </w:rPr>
                                  </w:pPr>
                                </w:p>
                                <w:p>
                                  <w:pPr>
                                    <w:widowControl w:val="0"/>
                                    <w:autoSpaceDE w:val="0"/>
                                    <w:autoSpaceDN w:val="0"/>
                                    <w:jc w:val="center"/>
                                    <w:rPr>
                                      <w:rFonts w:ascii="Tahoma" w:hAnsi="Tahoma" w:cs="Tahoma"/>
                                      <w:sz w:val="24"/>
                                      <w:szCs w:val="24"/>
                                    </w:rPr>
                                  </w:pPr>
                                  <w:r>
                                    <w:rPr>
                                      <w:rFonts w:ascii="Tahoma" w:hAnsi="Tahoma" w:cs="Tahoma"/>
                                      <w:sz w:val="24"/>
                                      <w:szCs w:val="24"/>
                                    </w:rPr>
                                    <w:t>Continued development of PHHS Live</w:t>
                                  </w:r>
                                </w:p>
                              </w:tc>
                              <w:tc>
                                <w:tcPr>
                                  <w:tcW w:w="1464" w:type="dxa"/>
                                  <w:vAlign w:val="center"/>
                                </w:tcPr>
                                <w:p>
                                  <w:pPr>
                                    <w:jc w:val="center"/>
                                    <w:rPr>
                                      <w:rFonts w:ascii="Tahoma" w:hAnsi="Tahoma" w:cs="Tahoma"/>
                                      <w:sz w:val="24"/>
                                      <w:szCs w:val="24"/>
                                    </w:rPr>
                                  </w:pPr>
                                  <w:r>
                                    <w:rPr>
                                      <w:rFonts w:ascii="Tahoma" w:hAnsi="Tahoma" w:cs="Tahoma"/>
                                      <w:sz w:val="24"/>
                                      <w:szCs w:val="24"/>
                                    </w:rPr>
                                    <w:t>All Students</w:t>
                                  </w:r>
                                </w:p>
                              </w:tc>
                              <w:tc>
                                <w:tcPr>
                                  <w:tcW w:w="3153" w:type="dxa"/>
                                  <w:vAlign w:val="center"/>
                                </w:tcPr>
                                <w:p>
                                  <w:pPr>
                                    <w:jc w:val="center"/>
                                    <w:rPr>
                                      <w:rFonts w:ascii="Tahoma" w:hAnsi="Tahoma" w:cs="Tahoma"/>
                                      <w:sz w:val="24"/>
                                      <w:szCs w:val="24"/>
                                    </w:rPr>
                                  </w:pPr>
                                  <w:r>
                                    <w:rPr>
                                      <w:rFonts w:ascii="Tahoma" w:hAnsi="Tahoma" w:cs="Tahoma"/>
                                      <w:sz w:val="24"/>
                                      <w:szCs w:val="24"/>
                                    </w:rPr>
                                    <w:t xml:space="preserve">Importance of ensuring that all students are able to access technology so that they can complete homework/blended learning tasks and stay up to date with their peers in the event of Tier 2 Education Lockdown or Local/Bubble Lockdown – self isolating via </w:t>
                                  </w:r>
                                  <w:proofErr w:type="spellStart"/>
                                  <w:r>
                                    <w:rPr>
                                      <w:rFonts w:ascii="Tahoma" w:hAnsi="Tahoma" w:cs="Tahoma"/>
                                      <w:sz w:val="24"/>
                                      <w:szCs w:val="24"/>
                                    </w:rPr>
                                    <w:t>PHHSLive</w:t>
                                  </w:r>
                                  <w:proofErr w:type="spellEnd"/>
                                </w:p>
                                <w:p>
                                  <w:pPr>
                                    <w:jc w:val="center"/>
                                    <w:rPr>
                                      <w:rFonts w:ascii="Tahoma" w:hAnsi="Tahoma" w:cs="Tahoma"/>
                                      <w:b/>
                                      <w:bCs/>
                                      <w:sz w:val="24"/>
                                      <w:szCs w:val="24"/>
                                    </w:rPr>
                                  </w:pPr>
                                </w:p>
                                <w:p>
                                  <w:pPr>
                                    <w:jc w:val="center"/>
                                    <w:rPr>
                                      <w:rFonts w:ascii="Tahoma" w:hAnsi="Tahoma" w:cs="Tahoma"/>
                                      <w:b/>
                                      <w:bCs/>
                                      <w:sz w:val="24"/>
                                      <w:szCs w:val="24"/>
                                    </w:rPr>
                                  </w:pPr>
                                  <w:r>
                                    <w:rPr>
                                      <w:rFonts w:ascii="Tahoma" w:hAnsi="Tahoma" w:cs="Tahoma"/>
                                      <w:b/>
                                      <w:bCs/>
                                      <w:sz w:val="24"/>
                                      <w:szCs w:val="24"/>
                                    </w:rPr>
                                    <w:t>Access to technology EEF: +4 months</w:t>
                                  </w:r>
                                </w:p>
                                <w:p>
                                  <w:pPr>
                                    <w:jc w:val="center"/>
                                    <w:rPr>
                                      <w:rFonts w:ascii="Tahoma" w:hAnsi="Tahoma" w:cs="Tahoma"/>
                                      <w:sz w:val="24"/>
                                      <w:szCs w:val="24"/>
                                    </w:rPr>
                                  </w:pPr>
                                  <w:r>
                                    <w:rPr>
                                      <w:rFonts w:ascii="Tahoma" w:hAnsi="Tahoma" w:cs="Tahoma"/>
                                      <w:b/>
                                      <w:bCs/>
                                      <w:sz w:val="24"/>
                                      <w:szCs w:val="24"/>
                                    </w:rPr>
                                    <w:t>Enable remote access to homework EEF: +5 months</w:t>
                                  </w:r>
                                </w:p>
                              </w:tc>
                              <w:tc>
                                <w:tcPr>
                                  <w:tcW w:w="1894" w:type="dxa"/>
                                  <w:vAlign w:val="center"/>
                                </w:tcPr>
                                <w:p>
                                  <w:pPr>
                                    <w:jc w:val="center"/>
                                    <w:rPr>
                                      <w:rFonts w:ascii="Tahoma" w:hAnsi="Tahoma" w:cs="Tahoma"/>
                                      <w:sz w:val="24"/>
                                      <w:szCs w:val="24"/>
                                    </w:rPr>
                                  </w:pPr>
                                  <w:r>
                                    <w:rPr>
                                      <w:rFonts w:ascii="Tahoma" w:hAnsi="Tahoma" w:cs="Tahoma"/>
                                      <w:sz w:val="24"/>
                                      <w:szCs w:val="24"/>
                                    </w:rPr>
                                    <w:t>CPD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Time for staff involved to monitor</w:t>
                                  </w:r>
                                </w:p>
                              </w:tc>
                              <w:tc>
                                <w:tcPr>
                                  <w:tcW w:w="3625" w:type="dxa"/>
                                  <w:vAlign w:val="center"/>
                                </w:tcPr>
                                <w:p>
                                  <w:pPr>
                                    <w:jc w:val="center"/>
                                    <w:rPr>
                                      <w:rFonts w:ascii="Tahoma" w:hAnsi="Tahoma" w:cs="Tahoma"/>
                                      <w:sz w:val="24"/>
                                      <w:szCs w:val="24"/>
                                    </w:rPr>
                                  </w:pPr>
                                  <w:r>
                                    <w:rPr>
                                      <w:rFonts w:ascii="Tahoma" w:hAnsi="Tahoma" w:cs="Tahoma"/>
                                      <w:sz w:val="24"/>
                                      <w:szCs w:val="24"/>
                                    </w:rPr>
                                    <w:t>Data from TEAMS and access to ICT Surveys show students have access to appropriate technology to access TEAMS and other required online resources to complete homework/blended learning</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Data shows continued and sustained high engagement with homework/online tasks</w:t>
                                  </w:r>
                                </w:p>
                              </w:tc>
                              <w:tc>
                                <w:tcPr>
                                  <w:tcW w:w="1409" w:type="dxa"/>
                                  <w:vAlign w:val="center"/>
                                </w:tcPr>
                                <w:p>
                                  <w:pPr>
                                    <w:jc w:val="center"/>
                                    <w:rPr>
                                      <w:rFonts w:ascii="Tahoma" w:hAnsi="Tahoma" w:cs="Tahoma"/>
                                      <w:sz w:val="24"/>
                                      <w:szCs w:val="24"/>
                                    </w:rPr>
                                  </w:pPr>
                                  <w:r>
                                    <w:rPr>
                                      <w:rFonts w:ascii="Tahoma" w:hAnsi="Tahoma" w:cs="Tahoma"/>
                                      <w:sz w:val="24"/>
                                      <w:szCs w:val="24"/>
                                    </w:rPr>
                                    <w:t>ACL/HODs</w:t>
                                  </w:r>
                                </w:p>
                              </w:tc>
                            </w:tr>
                            <w:tr>
                              <w:tc>
                                <w:tcPr>
                                  <w:tcW w:w="3906" w:type="dxa"/>
                                  <w:vAlign w:val="center"/>
                                </w:tcPr>
                                <w:p>
                                  <w:pPr>
                                    <w:widowControl w:val="0"/>
                                    <w:autoSpaceDE w:val="0"/>
                                    <w:autoSpaceDN w:val="0"/>
                                    <w:jc w:val="center"/>
                                    <w:rPr>
                                      <w:rFonts w:ascii="Tahoma" w:hAnsi="Tahoma" w:cs="Tahoma"/>
                                      <w:b/>
                                      <w:sz w:val="24"/>
                                      <w:szCs w:val="24"/>
                                    </w:rPr>
                                  </w:pPr>
                                  <w:r>
                                    <w:rPr>
                                      <w:rFonts w:ascii="Tahoma" w:hAnsi="Tahoma" w:cs="Tahoma"/>
                                      <w:b/>
                                      <w:sz w:val="24"/>
                                      <w:szCs w:val="24"/>
                                    </w:rPr>
                                    <w:t>Supporting Remote Learning</w:t>
                                  </w:r>
                                </w:p>
                                <w:p>
                                  <w:pPr>
                                    <w:widowControl w:val="0"/>
                                    <w:autoSpaceDE w:val="0"/>
                                    <w:autoSpaceDN w:val="0"/>
                                    <w:jc w:val="center"/>
                                    <w:rPr>
                                      <w:rFonts w:ascii="Tahoma" w:hAnsi="Tahoma" w:cs="Tahoma"/>
                                      <w:b/>
                                      <w:sz w:val="24"/>
                                      <w:szCs w:val="24"/>
                                    </w:rPr>
                                  </w:pPr>
                                </w:p>
                                <w:p>
                                  <w:pPr>
                                    <w:widowControl w:val="0"/>
                                    <w:autoSpaceDE w:val="0"/>
                                    <w:autoSpaceDN w:val="0"/>
                                    <w:jc w:val="center"/>
                                    <w:rPr>
                                      <w:rFonts w:ascii="Tahoma" w:hAnsi="Tahoma" w:cs="Tahoma"/>
                                      <w:sz w:val="24"/>
                                      <w:szCs w:val="24"/>
                                    </w:rPr>
                                  </w:pPr>
                                  <w:r>
                                    <w:rPr>
                                      <w:rFonts w:ascii="Tahoma" w:hAnsi="Tahoma" w:cs="Tahoma"/>
                                      <w:sz w:val="24"/>
                                      <w:szCs w:val="24"/>
                                    </w:rPr>
                                    <w:t>Development of student and staff guides to support TEAMs/SMH/school email</w:t>
                                  </w:r>
                                </w:p>
                              </w:tc>
                              <w:tc>
                                <w:tcPr>
                                  <w:tcW w:w="1464" w:type="dxa"/>
                                  <w:vAlign w:val="center"/>
                                </w:tcPr>
                                <w:p>
                                  <w:pPr>
                                    <w:jc w:val="center"/>
                                    <w:rPr>
                                      <w:rFonts w:ascii="Tahoma" w:hAnsi="Tahoma" w:cs="Tahoma"/>
                                      <w:sz w:val="24"/>
                                      <w:szCs w:val="24"/>
                                    </w:rPr>
                                  </w:pPr>
                                  <w:r>
                                    <w:rPr>
                                      <w:rFonts w:ascii="Tahoma" w:hAnsi="Tahoma" w:cs="Tahoma"/>
                                      <w:sz w:val="24"/>
                                      <w:szCs w:val="24"/>
                                    </w:rPr>
                                    <w:t>All Students</w:t>
                                  </w:r>
                                </w:p>
                              </w:tc>
                              <w:tc>
                                <w:tcPr>
                                  <w:tcW w:w="3153" w:type="dxa"/>
                                  <w:vAlign w:val="center"/>
                                </w:tcPr>
                                <w:p>
                                  <w:pPr>
                                    <w:jc w:val="center"/>
                                    <w:rPr>
                                      <w:rFonts w:ascii="Tahoma" w:hAnsi="Tahoma" w:cs="Tahoma"/>
                                      <w:sz w:val="24"/>
                                      <w:szCs w:val="24"/>
                                    </w:rPr>
                                  </w:pPr>
                                  <w:r>
                                    <w:rPr>
                                      <w:rFonts w:ascii="Tahoma" w:hAnsi="Tahoma" w:cs="Tahoma"/>
                                      <w:sz w:val="24"/>
                                      <w:szCs w:val="24"/>
                                    </w:rPr>
                                    <w:t>Ensuring that students who are impacted by Covid have the most consistent support possible from their teachers who are expert in their subjects</w:t>
                                  </w:r>
                                </w:p>
                                <w:p>
                                  <w:pPr>
                                    <w:jc w:val="center"/>
                                    <w:rPr>
                                      <w:rFonts w:ascii="Tahoma" w:hAnsi="Tahoma" w:cs="Tahoma"/>
                                      <w:b/>
                                      <w:bCs/>
                                      <w:sz w:val="24"/>
                                      <w:szCs w:val="24"/>
                                    </w:rPr>
                                  </w:pPr>
                                  <w:r>
                                    <w:rPr>
                                      <w:rFonts w:ascii="Tahoma" w:hAnsi="Tahoma" w:cs="Tahoma"/>
                                      <w:b/>
                                      <w:bCs/>
                                      <w:sz w:val="24"/>
                                      <w:szCs w:val="24"/>
                                    </w:rPr>
                                    <w:t>EEF Covid Lessons - Teaching quality is more important than how lessons are delivered</w:t>
                                  </w:r>
                                </w:p>
                              </w:tc>
                              <w:tc>
                                <w:tcPr>
                                  <w:tcW w:w="1894" w:type="dxa"/>
                                  <w:vAlign w:val="center"/>
                                </w:tcPr>
                                <w:p>
                                  <w:pPr>
                                    <w:jc w:val="center"/>
                                    <w:rPr>
                                      <w:rFonts w:ascii="Tahoma" w:hAnsi="Tahoma" w:cs="Tahoma"/>
                                      <w:sz w:val="24"/>
                                      <w:szCs w:val="24"/>
                                    </w:rPr>
                                  </w:pPr>
                                  <w:r>
                                    <w:rPr>
                                      <w:rFonts w:ascii="Tahoma" w:hAnsi="Tahoma" w:cs="Tahoma"/>
                                      <w:sz w:val="24"/>
                                      <w:szCs w:val="24"/>
                                    </w:rPr>
                                    <w:t>CPD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 xml:space="preserve">Time for staff involved to train others/be trained </w:t>
                                  </w:r>
                                </w:p>
                              </w:tc>
                              <w:tc>
                                <w:tcPr>
                                  <w:tcW w:w="3625" w:type="dxa"/>
                                  <w:vAlign w:val="center"/>
                                </w:tcPr>
                                <w:p>
                                  <w:pPr>
                                    <w:jc w:val="center"/>
                                    <w:rPr>
                                      <w:rFonts w:ascii="Tahoma" w:hAnsi="Tahoma" w:cs="Tahoma"/>
                                      <w:sz w:val="24"/>
                                      <w:szCs w:val="24"/>
                                    </w:rPr>
                                  </w:pP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Audits of Microsoft TEAMS to ensure that work is set consistently and is of a high quality</w:t>
                                  </w:r>
                                </w:p>
                                <w:p>
                                  <w:pPr>
                                    <w:jc w:val="center"/>
                                    <w:rPr>
                                      <w:rFonts w:ascii="Tahoma" w:hAnsi="Tahoma" w:cs="Tahoma"/>
                                      <w:sz w:val="24"/>
                                      <w:szCs w:val="24"/>
                                    </w:rPr>
                                  </w:pPr>
                                  <w:r>
                                    <w:rPr>
                                      <w:rFonts w:ascii="Tahoma" w:hAnsi="Tahoma" w:cs="Tahoma"/>
                                      <w:sz w:val="24"/>
                                      <w:szCs w:val="24"/>
                                    </w:rPr>
                                    <w:t>Engagement Data captured and analysed on students use of TEAMS</w:t>
                                  </w:r>
                                </w:p>
                                <w:p>
                                  <w:pPr>
                                    <w:jc w:val="center"/>
                                    <w:rPr>
                                      <w:rFonts w:ascii="Tahoma" w:hAnsi="Tahoma" w:cs="Tahoma"/>
                                      <w:sz w:val="24"/>
                                      <w:szCs w:val="24"/>
                                    </w:rPr>
                                  </w:pPr>
                                  <w:r>
                                    <w:rPr>
                                      <w:rFonts w:ascii="Tahoma" w:hAnsi="Tahoma" w:cs="Tahoma"/>
                                      <w:sz w:val="24"/>
                                      <w:szCs w:val="24"/>
                                    </w:rPr>
                                    <w:t>Department Reviews</w:t>
                                  </w:r>
                                </w:p>
                              </w:tc>
                              <w:tc>
                                <w:tcPr>
                                  <w:tcW w:w="1409" w:type="dxa"/>
                                  <w:vAlign w:val="center"/>
                                </w:tcPr>
                                <w:p>
                                  <w:pPr>
                                    <w:jc w:val="center"/>
                                    <w:rPr>
                                      <w:rFonts w:ascii="Tahoma" w:hAnsi="Tahoma" w:cs="Tahoma"/>
                                      <w:sz w:val="24"/>
                                      <w:szCs w:val="24"/>
                                    </w:rPr>
                                  </w:pPr>
                                  <w:r>
                                    <w:rPr>
                                      <w:rFonts w:ascii="Tahoma" w:hAnsi="Tahoma" w:cs="Tahoma"/>
                                      <w:sz w:val="24"/>
                                      <w:szCs w:val="24"/>
                                    </w:rPr>
                                    <w:t>ACL/DP</w:t>
                                  </w:r>
                                </w:p>
                              </w:tc>
                            </w:tr>
                            <w:tr>
                              <w:tc>
                                <w:tcPr>
                                  <w:tcW w:w="3906" w:type="dxa"/>
                                  <w:vAlign w:val="center"/>
                                </w:tcPr>
                                <w:p>
                                  <w:pPr>
                                    <w:widowControl w:val="0"/>
                                    <w:autoSpaceDE w:val="0"/>
                                    <w:autoSpaceDN w:val="0"/>
                                    <w:jc w:val="center"/>
                                    <w:rPr>
                                      <w:rFonts w:ascii="Tahoma" w:hAnsi="Tahoma" w:cs="Tahoma"/>
                                      <w:b/>
                                      <w:sz w:val="24"/>
                                      <w:szCs w:val="24"/>
                                    </w:rPr>
                                  </w:pPr>
                                  <w:r>
                                    <w:rPr>
                                      <w:rFonts w:ascii="Tahoma" w:hAnsi="Tahoma" w:cs="Tahoma"/>
                                      <w:b/>
                                      <w:sz w:val="24"/>
                                      <w:szCs w:val="24"/>
                                    </w:rPr>
                                    <w:t>Supporting Remote Learning</w:t>
                                  </w:r>
                                </w:p>
                                <w:p>
                                  <w:pPr>
                                    <w:widowControl w:val="0"/>
                                    <w:autoSpaceDE w:val="0"/>
                                    <w:autoSpaceDN w:val="0"/>
                                    <w:jc w:val="center"/>
                                    <w:rPr>
                                      <w:rFonts w:ascii="Tahoma" w:hAnsi="Tahoma" w:cs="Tahoma"/>
                                      <w:b/>
                                      <w:sz w:val="24"/>
                                      <w:szCs w:val="24"/>
                                    </w:rPr>
                                  </w:pPr>
                                </w:p>
                                <w:p>
                                  <w:pPr>
                                    <w:widowControl w:val="0"/>
                                    <w:autoSpaceDE w:val="0"/>
                                    <w:autoSpaceDN w:val="0"/>
                                    <w:jc w:val="center"/>
                                    <w:rPr>
                                      <w:rFonts w:ascii="Tahoma" w:hAnsi="Tahoma" w:cs="Tahoma"/>
                                      <w:sz w:val="24"/>
                                      <w:szCs w:val="24"/>
                                    </w:rPr>
                                  </w:pPr>
                                  <w:r>
                                    <w:rPr>
                                      <w:rFonts w:ascii="Tahoma" w:hAnsi="Tahoma" w:cs="Tahoma"/>
                                      <w:sz w:val="24"/>
                                      <w:szCs w:val="24"/>
                                    </w:rPr>
                                    <w:t xml:space="preserve">Wider introduction of online resources </w:t>
                                  </w:r>
                                  <w:proofErr w:type="spellStart"/>
                                  <w:r>
                                    <w:rPr>
                                      <w:rFonts w:ascii="Tahoma" w:hAnsi="Tahoma" w:cs="Tahoma"/>
                                      <w:sz w:val="24"/>
                                      <w:szCs w:val="24"/>
                                    </w:rPr>
                                    <w:t>eg</w:t>
                                  </w:r>
                                  <w:proofErr w:type="spellEnd"/>
                                  <w:r>
                                    <w:rPr>
                                      <w:rFonts w:ascii="Tahoma" w:hAnsi="Tahoma" w:cs="Tahoma"/>
                                      <w:sz w:val="24"/>
                                      <w:szCs w:val="24"/>
                                    </w:rPr>
                                    <w:t xml:space="preserve"> </w:t>
                                  </w:r>
                                  <w:proofErr w:type="spellStart"/>
                                  <w:r>
                                    <w:rPr>
                                      <w:rFonts w:ascii="Tahoma" w:hAnsi="Tahoma" w:cs="Tahoma"/>
                                      <w:sz w:val="24"/>
                                      <w:szCs w:val="24"/>
                                    </w:rPr>
                                    <w:t>Educake</w:t>
                                  </w:r>
                                  <w:proofErr w:type="spellEnd"/>
                                  <w:r>
                                    <w:rPr>
                                      <w:rFonts w:ascii="Tahoma" w:hAnsi="Tahoma" w:cs="Tahoma"/>
                                      <w:sz w:val="24"/>
                                      <w:szCs w:val="24"/>
                                    </w:rPr>
                                    <w:t xml:space="preserve"> (</w:t>
                                  </w:r>
                                  <w:proofErr w:type="spellStart"/>
                                  <w:r>
                                    <w:rPr>
                                      <w:rFonts w:ascii="Tahoma" w:hAnsi="Tahoma" w:cs="Tahoma"/>
                                      <w:sz w:val="24"/>
                                      <w:szCs w:val="24"/>
                                    </w:rPr>
                                    <w:t>eg</w:t>
                                  </w:r>
                                  <w:proofErr w:type="spellEnd"/>
                                  <w:r>
                                    <w:rPr>
                                      <w:rFonts w:ascii="Tahoma" w:hAnsi="Tahoma" w:cs="Tahoma"/>
                                      <w:sz w:val="24"/>
                                      <w:szCs w:val="24"/>
                                    </w:rPr>
                                    <w:t xml:space="preserve"> CLF - Science)</w:t>
                                  </w:r>
                                </w:p>
                              </w:tc>
                              <w:tc>
                                <w:tcPr>
                                  <w:tcW w:w="1464" w:type="dxa"/>
                                  <w:vAlign w:val="center"/>
                                </w:tcPr>
                                <w:p>
                                  <w:pPr>
                                    <w:jc w:val="center"/>
                                    <w:rPr>
                                      <w:rFonts w:ascii="Tahoma" w:hAnsi="Tahoma" w:cs="Tahoma"/>
                                      <w:sz w:val="24"/>
                                      <w:szCs w:val="24"/>
                                    </w:rPr>
                                  </w:pPr>
                                  <w:r>
                                    <w:rPr>
                                      <w:rFonts w:ascii="Tahoma" w:hAnsi="Tahoma" w:cs="Tahoma"/>
                                      <w:sz w:val="24"/>
                                      <w:szCs w:val="24"/>
                                    </w:rPr>
                                    <w:t>All Students</w:t>
                                  </w:r>
                                </w:p>
                              </w:tc>
                              <w:tc>
                                <w:tcPr>
                                  <w:tcW w:w="3153" w:type="dxa"/>
                                  <w:vAlign w:val="center"/>
                                </w:tcPr>
                                <w:p>
                                  <w:pPr>
                                    <w:jc w:val="center"/>
                                    <w:rPr>
                                      <w:rFonts w:ascii="Tahoma" w:hAnsi="Tahoma" w:cs="Tahoma"/>
                                      <w:sz w:val="24"/>
                                      <w:szCs w:val="24"/>
                                    </w:rPr>
                                  </w:pPr>
                                  <w:r>
                                    <w:rPr>
                                      <w:rFonts w:ascii="Tahoma" w:hAnsi="Tahoma" w:cs="Tahoma"/>
                                      <w:sz w:val="24"/>
                                      <w:szCs w:val="24"/>
                                    </w:rPr>
                                    <w:t xml:space="preserve">Importance of ensuring that all students are able to access technology so that they can complete homework/blended learning tasks and stay up to date with their peers in the event of Tier 2 Education Lockdown or Local/Bubble Lockdown – self isolating via </w:t>
                                  </w:r>
                                  <w:proofErr w:type="spellStart"/>
                                  <w:r>
                                    <w:rPr>
                                      <w:rFonts w:ascii="Tahoma" w:hAnsi="Tahoma" w:cs="Tahoma"/>
                                      <w:sz w:val="24"/>
                                      <w:szCs w:val="24"/>
                                    </w:rPr>
                                    <w:t>PHHSLive</w:t>
                                  </w:r>
                                  <w:proofErr w:type="spellEnd"/>
                                </w:p>
                                <w:p>
                                  <w:pPr>
                                    <w:jc w:val="center"/>
                                    <w:rPr>
                                      <w:rFonts w:ascii="Tahoma" w:hAnsi="Tahoma" w:cs="Tahoma"/>
                                      <w:b/>
                                      <w:bCs/>
                                      <w:sz w:val="24"/>
                                      <w:szCs w:val="24"/>
                                    </w:rPr>
                                  </w:pPr>
                                </w:p>
                                <w:p>
                                  <w:pPr>
                                    <w:jc w:val="center"/>
                                    <w:rPr>
                                      <w:rFonts w:ascii="Tahoma" w:hAnsi="Tahoma" w:cs="Tahoma"/>
                                      <w:b/>
                                      <w:bCs/>
                                      <w:sz w:val="24"/>
                                      <w:szCs w:val="24"/>
                                    </w:rPr>
                                  </w:pPr>
                                  <w:r>
                                    <w:rPr>
                                      <w:rFonts w:ascii="Tahoma" w:hAnsi="Tahoma" w:cs="Tahoma"/>
                                      <w:b/>
                                      <w:bCs/>
                                      <w:sz w:val="24"/>
                                      <w:szCs w:val="24"/>
                                    </w:rPr>
                                    <w:t>Access to technology EEF: +4 months</w:t>
                                  </w:r>
                                </w:p>
                                <w:p>
                                  <w:pPr>
                                    <w:jc w:val="center"/>
                                    <w:rPr>
                                      <w:rFonts w:ascii="Tahoma" w:hAnsi="Tahoma" w:cs="Tahoma"/>
                                      <w:b/>
                                      <w:bCs/>
                                      <w:sz w:val="24"/>
                                      <w:szCs w:val="24"/>
                                    </w:rPr>
                                  </w:pPr>
                                  <w:r>
                                    <w:rPr>
                                      <w:rFonts w:ascii="Tahoma" w:hAnsi="Tahoma" w:cs="Tahoma"/>
                                      <w:b/>
                                      <w:bCs/>
                                      <w:sz w:val="24"/>
                                      <w:szCs w:val="24"/>
                                    </w:rPr>
                                    <w:t>Enable remote access to homework EEF: +5 months</w:t>
                                  </w:r>
                                </w:p>
                              </w:tc>
                              <w:tc>
                                <w:tcPr>
                                  <w:tcW w:w="1894" w:type="dxa"/>
                                  <w:vAlign w:val="center"/>
                                </w:tcPr>
                                <w:p>
                                  <w:pPr>
                                    <w:jc w:val="center"/>
                                    <w:rPr>
                                      <w:rFonts w:ascii="Tahoma" w:hAnsi="Tahoma" w:cs="Tahoma"/>
                                      <w:sz w:val="24"/>
                                      <w:szCs w:val="24"/>
                                    </w:rPr>
                                  </w:pPr>
                                  <w:r>
                                    <w:rPr>
                                      <w:rFonts w:ascii="Tahoma" w:hAnsi="Tahoma" w:cs="Tahoma"/>
                                      <w:sz w:val="24"/>
                                      <w:szCs w:val="24"/>
                                    </w:rPr>
                                    <w:t>CPD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Time for staff involved to monitor</w:t>
                                  </w:r>
                                </w:p>
                              </w:tc>
                              <w:tc>
                                <w:tcPr>
                                  <w:tcW w:w="3625" w:type="dxa"/>
                                  <w:vAlign w:val="center"/>
                                </w:tcPr>
                                <w:p>
                                  <w:pPr>
                                    <w:jc w:val="center"/>
                                    <w:rPr>
                                      <w:rFonts w:ascii="Tahoma" w:hAnsi="Tahoma" w:cs="Tahoma"/>
                                      <w:sz w:val="24"/>
                                      <w:szCs w:val="24"/>
                                    </w:rPr>
                                  </w:pPr>
                                  <w:r>
                                    <w:rPr>
                                      <w:rFonts w:ascii="Tahoma" w:hAnsi="Tahoma" w:cs="Tahoma"/>
                                      <w:sz w:val="24"/>
                                      <w:szCs w:val="24"/>
                                    </w:rPr>
                                    <w:t>Data from TEAMS and access to ICT Surveys show students have access to appropriate technology to access TEAMS and other required online resources to complete homework/blended learning</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Data shows continued and sustained high engagement with homework/online tasks</w:t>
                                  </w:r>
                                </w:p>
                              </w:tc>
                              <w:tc>
                                <w:tcPr>
                                  <w:tcW w:w="1409" w:type="dxa"/>
                                  <w:vAlign w:val="center"/>
                                </w:tcPr>
                                <w:p>
                                  <w:pPr>
                                    <w:jc w:val="center"/>
                                    <w:rPr>
                                      <w:rFonts w:ascii="Tahoma" w:hAnsi="Tahoma" w:cs="Tahoma"/>
                                      <w:sz w:val="24"/>
                                      <w:szCs w:val="24"/>
                                    </w:rPr>
                                  </w:pPr>
                                  <w:r>
                                    <w:rPr>
                                      <w:rFonts w:ascii="Tahoma" w:hAnsi="Tahoma" w:cs="Tahoma"/>
                                      <w:sz w:val="24"/>
                                      <w:szCs w:val="24"/>
                                    </w:rPr>
                                    <w:t>ACL/HODs</w:t>
                                  </w:r>
                                </w:p>
                              </w:tc>
                            </w:tr>
                            <w:tr>
                              <w:tc>
                                <w:tcPr>
                                  <w:tcW w:w="3906" w:type="dxa"/>
                                  <w:vAlign w:val="center"/>
                                </w:tcPr>
                                <w:p>
                                  <w:pPr>
                                    <w:widowControl w:val="0"/>
                                    <w:autoSpaceDE w:val="0"/>
                                    <w:autoSpaceDN w:val="0"/>
                                    <w:jc w:val="center"/>
                                    <w:rPr>
                                      <w:rFonts w:ascii="Tahoma" w:hAnsi="Tahoma" w:cs="Tahoma"/>
                                      <w:b/>
                                      <w:sz w:val="24"/>
                                      <w:szCs w:val="24"/>
                                    </w:rPr>
                                  </w:pPr>
                                  <w:r>
                                    <w:rPr>
                                      <w:rFonts w:ascii="Tahoma" w:hAnsi="Tahoma" w:cs="Tahoma"/>
                                      <w:b/>
                                      <w:sz w:val="24"/>
                                      <w:szCs w:val="24"/>
                                    </w:rPr>
                                    <w:t>Supporting Remote Learning</w:t>
                                  </w:r>
                                </w:p>
                                <w:p>
                                  <w:pPr>
                                    <w:widowControl w:val="0"/>
                                    <w:autoSpaceDE w:val="0"/>
                                    <w:autoSpaceDN w:val="0"/>
                                    <w:rPr>
                                      <w:rFonts w:ascii="Tahoma" w:hAnsi="Tahoma" w:cs="Tahoma"/>
                                      <w:b/>
                                      <w:sz w:val="24"/>
                                      <w:szCs w:val="24"/>
                                    </w:rPr>
                                  </w:pPr>
                                </w:p>
                                <w:p>
                                  <w:pPr>
                                    <w:widowControl w:val="0"/>
                                    <w:autoSpaceDE w:val="0"/>
                                    <w:autoSpaceDN w:val="0"/>
                                    <w:jc w:val="center"/>
                                    <w:rPr>
                                      <w:rFonts w:ascii="Tahoma" w:hAnsi="Tahoma" w:cs="Tahoma"/>
                                      <w:sz w:val="24"/>
                                      <w:szCs w:val="24"/>
                                    </w:rPr>
                                  </w:pPr>
                                  <w:r>
                                    <w:rPr>
                                      <w:rFonts w:ascii="Tahoma" w:hAnsi="Tahoma" w:cs="Tahoma"/>
                                      <w:sz w:val="24"/>
                                      <w:szCs w:val="24"/>
                                    </w:rPr>
                                    <w:t xml:space="preserve">Continuation of Virtual Parents’/Carers’ Evenings </w:t>
                                  </w:r>
                                </w:p>
                              </w:tc>
                              <w:tc>
                                <w:tcPr>
                                  <w:tcW w:w="1464" w:type="dxa"/>
                                  <w:vAlign w:val="center"/>
                                </w:tcPr>
                                <w:p>
                                  <w:pPr>
                                    <w:jc w:val="center"/>
                                    <w:rPr>
                                      <w:rFonts w:ascii="Tahoma" w:hAnsi="Tahoma" w:cs="Tahoma"/>
                                      <w:sz w:val="24"/>
                                      <w:szCs w:val="24"/>
                                    </w:rPr>
                                  </w:pPr>
                                  <w:r>
                                    <w:rPr>
                                      <w:rFonts w:ascii="Tahoma" w:hAnsi="Tahoma" w:cs="Tahoma"/>
                                      <w:sz w:val="24"/>
                                      <w:szCs w:val="24"/>
                                    </w:rPr>
                                    <w:t>All Students</w:t>
                                  </w:r>
                                </w:p>
                              </w:tc>
                              <w:tc>
                                <w:tcPr>
                                  <w:tcW w:w="3153" w:type="dxa"/>
                                  <w:vAlign w:val="center"/>
                                </w:tcPr>
                                <w:p>
                                  <w:pPr>
                                    <w:jc w:val="center"/>
                                    <w:rPr>
                                      <w:rFonts w:ascii="Tahoma" w:hAnsi="Tahoma" w:cs="Tahoma"/>
                                      <w:sz w:val="24"/>
                                      <w:szCs w:val="24"/>
                                    </w:rPr>
                                  </w:pPr>
                                  <w:r>
                                    <w:rPr>
                                      <w:rFonts w:ascii="Tahoma" w:hAnsi="Tahoma" w:cs="Tahoma"/>
                                      <w:sz w:val="24"/>
                                      <w:szCs w:val="24"/>
                                    </w:rPr>
                                    <w:t>Virtual Parents’/Carers’ Evenings to offer support and guidance.</w:t>
                                  </w:r>
                                </w:p>
                              </w:tc>
                              <w:tc>
                                <w:tcPr>
                                  <w:tcW w:w="1894" w:type="dxa"/>
                                  <w:vAlign w:val="center"/>
                                </w:tcPr>
                                <w:p>
                                  <w:pPr>
                                    <w:jc w:val="center"/>
                                    <w:rPr>
                                      <w:rFonts w:ascii="Tahoma" w:hAnsi="Tahoma" w:cs="Tahoma"/>
                                      <w:sz w:val="24"/>
                                      <w:szCs w:val="24"/>
                                    </w:rPr>
                                  </w:pPr>
                                  <w:r>
                                    <w:rPr>
                                      <w:rFonts w:ascii="Tahoma" w:hAnsi="Tahoma" w:cs="Tahoma"/>
                                      <w:sz w:val="24"/>
                                      <w:szCs w:val="24"/>
                                    </w:rPr>
                                    <w:t>CPD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 xml:space="preserve">Cost of </w:t>
                                  </w:r>
                                  <w:proofErr w:type="spellStart"/>
                                  <w:r>
                                    <w:rPr>
                                      <w:rFonts w:ascii="Tahoma" w:hAnsi="Tahoma" w:cs="Tahoma"/>
                                      <w:sz w:val="24"/>
                                      <w:szCs w:val="24"/>
                                    </w:rPr>
                                    <w:t>SchoolCloud</w:t>
                                  </w:r>
                                  <w:proofErr w:type="spellEnd"/>
                                  <w:r>
                                    <w:rPr>
                                      <w:rFonts w:ascii="Tahoma" w:hAnsi="Tahoma" w:cs="Tahoma"/>
                                      <w:sz w:val="24"/>
                                      <w:szCs w:val="24"/>
                                    </w:rPr>
                                    <w:t xml:space="preserve"> system</w:t>
                                  </w:r>
                                </w:p>
                              </w:tc>
                              <w:tc>
                                <w:tcPr>
                                  <w:tcW w:w="3625" w:type="dxa"/>
                                  <w:vAlign w:val="center"/>
                                </w:tcPr>
                                <w:p>
                                  <w:pPr>
                                    <w:jc w:val="center"/>
                                    <w:rPr>
                                      <w:rFonts w:ascii="Tahoma" w:hAnsi="Tahoma" w:cs="Tahoma"/>
                                      <w:sz w:val="24"/>
                                      <w:szCs w:val="24"/>
                                    </w:rPr>
                                  </w:pPr>
                                  <w:r>
                                    <w:rPr>
                                      <w:rFonts w:ascii="Tahoma" w:hAnsi="Tahoma" w:cs="Tahoma"/>
                                      <w:sz w:val="24"/>
                                      <w:szCs w:val="24"/>
                                    </w:rPr>
                                    <w:t xml:space="preserve">Parents can identify how to help and support children with additional resources and help.  </w:t>
                                  </w:r>
                                </w:p>
                                <w:p>
                                  <w:pPr>
                                    <w:jc w:val="center"/>
                                    <w:rPr>
                                      <w:rFonts w:ascii="Tahoma" w:hAnsi="Tahoma" w:cs="Tahoma"/>
                                      <w:sz w:val="24"/>
                                      <w:szCs w:val="24"/>
                                    </w:rPr>
                                  </w:pPr>
                                  <w:r>
                                    <w:rPr>
                                      <w:rFonts w:ascii="Tahoma" w:hAnsi="Tahoma" w:cs="Tahoma"/>
                                      <w:sz w:val="24"/>
                                      <w:szCs w:val="24"/>
                                    </w:rPr>
                                    <w:t>Staff have meaningful conversations with parents about their children and their current performance</w:t>
                                  </w:r>
                                </w:p>
                              </w:tc>
                              <w:tc>
                                <w:tcPr>
                                  <w:tcW w:w="1409" w:type="dxa"/>
                                  <w:vAlign w:val="center"/>
                                </w:tcPr>
                                <w:p>
                                  <w:pPr>
                                    <w:jc w:val="center"/>
                                    <w:rPr>
                                      <w:rFonts w:ascii="Tahoma" w:hAnsi="Tahoma" w:cs="Tahoma"/>
                                      <w:sz w:val="24"/>
                                      <w:szCs w:val="24"/>
                                    </w:rPr>
                                  </w:pPr>
                                  <w:r>
                                    <w:rPr>
                                      <w:rFonts w:ascii="Tahoma" w:hAnsi="Tahoma" w:cs="Tahoma"/>
                                      <w:sz w:val="24"/>
                                      <w:szCs w:val="24"/>
                                    </w:rPr>
                                    <w:t>ACL/AH/DP</w:t>
                                  </w:r>
                                </w:p>
                              </w:tc>
                            </w:tr>
                            <w:tr>
                              <w:tc>
                                <w:tcPr>
                                  <w:tcW w:w="3906" w:type="dxa"/>
                                  <w:vAlign w:val="center"/>
                                </w:tcPr>
                                <w:p>
                                  <w:pPr>
                                    <w:widowControl w:val="0"/>
                                    <w:autoSpaceDE w:val="0"/>
                                    <w:autoSpaceDN w:val="0"/>
                                    <w:jc w:val="center"/>
                                    <w:rPr>
                                      <w:rFonts w:ascii="Tahoma" w:hAnsi="Tahoma" w:cs="Tahoma"/>
                                      <w:b/>
                                      <w:sz w:val="24"/>
                                      <w:szCs w:val="24"/>
                                    </w:rPr>
                                  </w:pPr>
                                  <w:r>
                                    <w:rPr>
                                      <w:rFonts w:ascii="Tahoma" w:hAnsi="Tahoma" w:cs="Tahoma"/>
                                      <w:b/>
                                      <w:sz w:val="24"/>
                                      <w:szCs w:val="24"/>
                                    </w:rPr>
                                    <w:t>Focusing on Professional Development</w:t>
                                  </w:r>
                                </w:p>
                                <w:p>
                                  <w:pPr>
                                    <w:widowControl w:val="0"/>
                                    <w:autoSpaceDE w:val="0"/>
                                    <w:autoSpaceDN w:val="0"/>
                                    <w:jc w:val="center"/>
                                    <w:rPr>
                                      <w:rFonts w:ascii="Tahoma" w:hAnsi="Tahoma" w:cs="Tahoma"/>
                                      <w:b/>
                                      <w:sz w:val="24"/>
                                      <w:szCs w:val="24"/>
                                    </w:rPr>
                                  </w:pPr>
                                </w:p>
                                <w:p>
                                  <w:pPr>
                                    <w:widowControl w:val="0"/>
                                    <w:autoSpaceDE w:val="0"/>
                                    <w:autoSpaceDN w:val="0"/>
                                    <w:jc w:val="center"/>
                                    <w:rPr>
                                      <w:rFonts w:ascii="Tahoma" w:hAnsi="Tahoma" w:cs="Tahoma"/>
                                      <w:sz w:val="24"/>
                                      <w:szCs w:val="24"/>
                                    </w:rPr>
                                  </w:pPr>
                                  <w:r>
                                    <w:rPr>
                                      <w:rFonts w:ascii="Tahoma" w:hAnsi="Tahoma" w:cs="Tahoma"/>
                                      <w:sz w:val="24"/>
                                      <w:szCs w:val="24"/>
                                    </w:rPr>
                                    <w:t xml:space="preserve">T and L Development Group programme and T and L CPD to support curriculum planning (including </w:t>
                                  </w:r>
                                  <w:proofErr w:type="spellStart"/>
                                  <w:r>
                                    <w:rPr>
                                      <w:rFonts w:ascii="Tahoma" w:hAnsi="Tahoma" w:cs="Tahoma"/>
                                      <w:sz w:val="24"/>
                                      <w:szCs w:val="24"/>
                                    </w:rPr>
                                    <w:t>Rosenshine’s</w:t>
                                  </w:r>
                                  <w:proofErr w:type="spellEnd"/>
                                  <w:r>
                                    <w:rPr>
                                      <w:rFonts w:ascii="Tahoma" w:hAnsi="Tahoma" w:cs="Tahoma"/>
                                      <w:sz w:val="24"/>
                                      <w:szCs w:val="24"/>
                                    </w:rPr>
                                    <w:t xml:space="preserve"> principles); effective teaching using technology (TEAMs); AFL; staff and student mental health; metacognition; literacy; retrieval </w:t>
                                  </w:r>
                                </w:p>
                              </w:tc>
                              <w:tc>
                                <w:tcPr>
                                  <w:tcW w:w="1464" w:type="dxa"/>
                                  <w:vAlign w:val="center"/>
                                </w:tcPr>
                                <w:p>
                                  <w:pPr>
                                    <w:jc w:val="center"/>
                                    <w:rPr>
                                      <w:rFonts w:ascii="Tahoma" w:hAnsi="Tahoma" w:cs="Tahoma"/>
                                      <w:sz w:val="24"/>
                                      <w:szCs w:val="24"/>
                                    </w:rPr>
                                  </w:pPr>
                                  <w:r>
                                    <w:rPr>
                                      <w:rFonts w:ascii="Tahoma" w:hAnsi="Tahoma" w:cs="Tahoma"/>
                                      <w:sz w:val="24"/>
                                      <w:szCs w:val="24"/>
                                    </w:rPr>
                                    <w:t>All Students</w:t>
                                  </w:r>
                                </w:p>
                              </w:tc>
                              <w:tc>
                                <w:tcPr>
                                  <w:tcW w:w="3153" w:type="dxa"/>
                                  <w:vAlign w:val="center"/>
                                </w:tcPr>
                                <w:p>
                                  <w:pPr>
                                    <w:jc w:val="center"/>
                                    <w:rPr>
                                      <w:rFonts w:ascii="Tahoma" w:hAnsi="Tahoma" w:cs="Tahoma"/>
                                      <w:sz w:val="24"/>
                                      <w:szCs w:val="24"/>
                                    </w:rPr>
                                  </w:pPr>
                                  <w:r>
                                    <w:rPr>
                                      <w:rFonts w:ascii="Tahoma" w:hAnsi="Tahoma" w:cs="Tahoma"/>
                                      <w:sz w:val="24"/>
                                      <w:szCs w:val="24"/>
                                    </w:rPr>
                                    <w:t>CPD for staff and students to embed retrieval techniques and low stakes testing approach for homework to address gaps in student knowledge and support learning over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Ensuring that Year 11 have access to high quality resources at home and in school so that they can revise and cover work that was taught remotely during school closures. Study skills sessions support with using resources effectively</w:t>
                                  </w:r>
                                </w:p>
                                <w:p>
                                  <w:pPr>
                                    <w:jc w:val="center"/>
                                    <w:rPr>
                                      <w:rFonts w:ascii="Tahoma" w:hAnsi="Tahoma" w:cs="Tahoma"/>
                                      <w:b/>
                                      <w:bCs/>
                                      <w:sz w:val="24"/>
                                      <w:szCs w:val="24"/>
                                    </w:rPr>
                                  </w:pPr>
                                  <w:r>
                                    <w:rPr>
                                      <w:rFonts w:ascii="Tahoma" w:hAnsi="Tahoma" w:cs="Tahoma"/>
                                      <w:b/>
                                      <w:bCs/>
                                      <w:sz w:val="24"/>
                                      <w:szCs w:val="24"/>
                                    </w:rPr>
                                    <w:t>EEF +7 months for metacognition and self-regulation</w:t>
                                  </w:r>
                                </w:p>
                              </w:tc>
                              <w:tc>
                                <w:tcPr>
                                  <w:tcW w:w="1894" w:type="dxa"/>
                                  <w:vAlign w:val="center"/>
                                </w:tcPr>
                                <w:p>
                                  <w:pPr>
                                    <w:jc w:val="center"/>
                                    <w:rPr>
                                      <w:rFonts w:ascii="Tahoma" w:hAnsi="Tahoma" w:cs="Tahoma"/>
                                      <w:sz w:val="24"/>
                                      <w:szCs w:val="24"/>
                                    </w:rPr>
                                  </w:pPr>
                                  <w:r>
                                    <w:rPr>
                                      <w:rFonts w:ascii="Tahoma" w:hAnsi="Tahoma" w:cs="Tahoma"/>
                                      <w:sz w:val="24"/>
                                      <w:szCs w:val="24"/>
                                    </w:rPr>
                                    <w:t>CPD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Time for staff involved to monitor</w:t>
                                  </w:r>
                                </w:p>
                              </w:tc>
                              <w:tc>
                                <w:tcPr>
                                  <w:tcW w:w="3625" w:type="dxa"/>
                                  <w:vAlign w:val="center"/>
                                </w:tcPr>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Good Y11 and Y13 assessment data</w:t>
                                  </w:r>
                                </w:p>
                                <w:p>
                                  <w:pPr>
                                    <w:jc w:val="center"/>
                                    <w:rPr>
                                      <w:rFonts w:ascii="Tahoma" w:hAnsi="Tahoma" w:cs="Tahoma"/>
                                      <w:sz w:val="24"/>
                                      <w:szCs w:val="24"/>
                                    </w:rPr>
                                  </w:pPr>
                                  <w:r>
                                    <w:rPr>
                                      <w:rFonts w:ascii="Tahoma" w:hAnsi="Tahoma" w:cs="Tahoma"/>
                                      <w:sz w:val="24"/>
                                      <w:szCs w:val="24"/>
                                    </w:rPr>
                                    <w:t>Exam groups feel prepared and confident for their Summer examinations</w:t>
                                  </w:r>
                                </w:p>
                                <w:p>
                                  <w:pPr>
                                    <w:rPr>
                                      <w:rFonts w:ascii="Tahoma" w:hAnsi="Tahoma" w:cs="Tahoma"/>
                                      <w:sz w:val="24"/>
                                      <w:szCs w:val="24"/>
                                    </w:rPr>
                                  </w:pPr>
                                </w:p>
                              </w:tc>
                              <w:tc>
                                <w:tcPr>
                                  <w:tcW w:w="1409" w:type="dxa"/>
                                  <w:vAlign w:val="center"/>
                                </w:tcPr>
                                <w:p>
                                  <w:pPr>
                                    <w:jc w:val="center"/>
                                    <w:rPr>
                                      <w:rFonts w:ascii="Tahoma" w:hAnsi="Tahoma" w:cs="Tahoma"/>
                                      <w:sz w:val="24"/>
                                      <w:szCs w:val="24"/>
                                    </w:rPr>
                                  </w:pPr>
                                  <w:r>
                                    <w:rPr>
                                      <w:rFonts w:ascii="Tahoma" w:hAnsi="Tahoma" w:cs="Tahoma"/>
                                      <w:sz w:val="24"/>
                                      <w:szCs w:val="24"/>
                                    </w:rPr>
                                    <w:t>ACL/</w:t>
                                  </w:r>
                                </w:p>
                                <w:p>
                                  <w:pPr>
                                    <w:jc w:val="center"/>
                                    <w:rPr>
                                      <w:rFonts w:ascii="Tahoma" w:hAnsi="Tahoma" w:cs="Tahoma"/>
                                      <w:sz w:val="24"/>
                                      <w:szCs w:val="24"/>
                                    </w:rPr>
                                  </w:pPr>
                                  <w:r>
                                    <w:rPr>
                                      <w:rFonts w:ascii="Tahoma" w:hAnsi="Tahoma" w:cs="Tahoma"/>
                                      <w:sz w:val="24"/>
                                      <w:szCs w:val="24"/>
                                    </w:rPr>
                                    <w:t>T and L Dev Group</w:t>
                                  </w:r>
                                </w:p>
                              </w:tc>
                            </w:tr>
                            <w:tr>
                              <w:tc>
                                <w:tcPr>
                                  <w:tcW w:w="3906" w:type="dxa"/>
                                  <w:vAlign w:val="center"/>
                                </w:tcPr>
                                <w:p>
                                  <w:pPr>
                                    <w:widowControl w:val="0"/>
                                    <w:autoSpaceDE w:val="0"/>
                                    <w:autoSpaceDN w:val="0"/>
                                    <w:jc w:val="center"/>
                                    <w:rPr>
                                      <w:rFonts w:ascii="Tahoma" w:hAnsi="Tahoma" w:cs="Tahoma"/>
                                      <w:b/>
                                      <w:sz w:val="24"/>
                                      <w:szCs w:val="24"/>
                                    </w:rPr>
                                  </w:pPr>
                                  <w:r>
                                    <w:rPr>
                                      <w:rFonts w:ascii="Tahoma" w:hAnsi="Tahoma" w:cs="Tahoma"/>
                                      <w:b/>
                                      <w:sz w:val="24"/>
                                      <w:szCs w:val="24"/>
                                    </w:rPr>
                                    <w:t>Focusing on Professional Development</w:t>
                                  </w:r>
                                </w:p>
                                <w:p>
                                  <w:pPr>
                                    <w:widowControl w:val="0"/>
                                    <w:autoSpaceDE w:val="0"/>
                                    <w:autoSpaceDN w:val="0"/>
                                    <w:jc w:val="center"/>
                                    <w:rPr>
                                      <w:rFonts w:ascii="Tahoma" w:hAnsi="Tahoma" w:cs="Tahoma"/>
                                      <w:b/>
                                      <w:sz w:val="24"/>
                                      <w:szCs w:val="24"/>
                                    </w:rPr>
                                  </w:pPr>
                                </w:p>
                                <w:p>
                                  <w:pPr>
                                    <w:widowControl w:val="0"/>
                                    <w:autoSpaceDE w:val="0"/>
                                    <w:autoSpaceDN w:val="0"/>
                                    <w:jc w:val="center"/>
                                    <w:rPr>
                                      <w:rFonts w:ascii="Tahoma" w:hAnsi="Tahoma" w:cs="Tahoma"/>
                                      <w:sz w:val="24"/>
                                      <w:szCs w:val="24"/>
                                    </w:rPr>
                                  </w:pPr>
                                  <w:r>
                                    <w:rPr>
                                      <w:rFonts w:ascii="Tahoma" w:hAnsi="Tahoma" w:cs="Tahoma"/>
                                      <w:sz w:val="24"/>
                                      <w:szCs w:val="24"/>
                                    </w:rPr>
                                    <w:t xml:space="preserve">Use of Dept. meetings for CPD </w:t>
                                  </w:r>
                                </w:p>
                              </w:tc>
                              <w:tc>
                                <w:tcPr>
                                  <w:tcW w:w="1464" w:type="dxa"/>
                                  <w:vAlign w:val="center"/>
                                </w:tcPr>
                                <w:p>
                                  <w:pPr>
                                    <w:jc w:val="center"/>
                                    <w:rPr>
                                      <w:rFonts w:ascii="Tahoma" w:hAnsi="Tahoma" w:cs="Tahoma"/>
                                      <w:sz w:val="24"/>
                                      <w:szCs w:val="24"/>
                                    </w:rPr>
                                  </w:pPr>
                                  <w:r>
                                    <w:rPr>
                                      <w:rFonts w:ascii="Tahoma" w:hAnsi="Tahoma" w:cs="Tahoma"/>
                                      <w:sz w:val="24"/>
                                      <w:szCs w:val="24"/>
                                    </w:rPr>
                                    <w:t>All Students</w:t>
                                  </w:r>
                                </w:p>
                              </w:tc>
                              <w:tc>
                                <w:tcPr>
                                  <w:tcW w:w="3153" w:type="dxa"/>
                                  <w:vAlign w:val="center"/>
                                </w:tcPr>
                                <w:p>
                                  <w:pPr>
                                    <w:jc w:val="center"/>
                                    <w:rPr>
                                      <w:rFonts w:ascii="Tahoma" w:hAnsi="Tahoma" w:cs="Tahoma"/>
                                      <w:sz w:val="24"/>
                                      <w:szCs w:val="24"/>
                                    </w:rPr>
                                  </w:pPr>
                                  <w:r>
                                    <w:rPr>
                                      <w:rFonts w:ascii="Tahoma" w:hAnsi="Tahoma" w:cs="Tahoma"/>
                                      <w:sz w:val="24"/>
                                      <w:szCs w:val="24"/>
                                    </w:rPr>
                                    <w:t>CPD for staff and students to embed retrieval techniques and low stakes testing approach for homework to address gaps in student knowledge and support learning over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Ensuring that Year 11 have access to high quality resources at home and in school so that they can revise and cover work that was taught remotely during school closures. Study skills sessions support with using resources effectively</w:t>
                                  </w:r>
                                </w:p>
                                <w:p>
                                  <w:pPr>
                                    <w:jc w:val="center"/>
                                    <w:rPr>
                                      <w:rFonts w:ascii="Tahoma" w:hAnsi="Tahoma" w:cs="Tahoma"/>
                                      <w:sz w:val="24"/>
                                      <w:szCs w:val="24"/>
                                    </w:rPr>
                                  </w:pPr>
                                  <w:r>
                                    <w:rPr>
                                      <w:rFonts w:ascii="Tahoma" w:hAnsi="Tahoma" w:cs="Tahoma"/>
                                      <w:b/>
                                      <w:bCs/>
                                      <w:sz w:val="24"/>
                                      <w:szCs w:val="24"/>
                                    </w:rPr>
                                    <w:t>EEF +7 months for metacognition and self-regulation</w:t>
                                  </w:r>
                                </w:p>
                              </w:tc>
                              <w:tc>
                                <w:tcPr>
                                  <w:tcW w:w="1894" w:type="dxa"/>
                                  <w:vAlign w:val="center"/>
                                </w:tcPr>
                                <w:p>
                                  <w:pPr>
                                    <w:jc w:val="center"/>
                                    <w:rPr>
                                      <w:rFonts w:ascii="Tahoma" w:hAnsi="Tahoma" w:cs="Tahoma"/>
                                      <w:sz w:val="24"/>
                                      <w:szCs w:val="24"/>
                                    </w:rPr>
                                  </w:pPr>
                                  <w:r>
                                    <w:rPr>
                                      <w:rFonts w:ascii="Tahoma" w:hAnsi="Tahoma" w:cs="Tahoma"/>
                                      <w:sz w:val="24"/>
                                      <w:szCs w:val="24"/>
                                    </w:rPr>
                                    <w:t>CPD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Time for staff involved to monitor</w:t>
                                  </w:r>
                                </w:p>
                              </w:tc>
                              <w:tc>
                                <w:tcPr>
                                  <w:tcW w:w="3625" w:type="dxa"/>
                                  <w:vAlign w:val="center"/>
                                </w:tcPr>
                                <w:p>
                                  <w:pPr>
                                    <w:jc w:val="center"/>
                                    <w:rPr>
                                      <w:rFonts w:ascii="Tahoma" w:hAnsi="Tahoma" w:cs="Tahoma"/>
                                      <w:sz w:val="24"/>
                                      <w:szCs w:val="24"/>
                                    </w:rPr>
                                  </w:pPr>
                                  <w:r>
                                    <w:rPr>
                                      <w:rFonts w:ascii="Tahoma" w:hAnsi="Tahoma" w:cs="Tahoma"/>
                                      <w:sz w:val="24"/>
                                      <w:szCs w:val="24"/>
                                    </w:rPr>
                                    <w:t>Good Y11 and Y13 assessment data</w:t>
                                  </w:r>
                                </w:p>
                                <w:p>
                                  <w:pPr>
                                    <w:jc w:val="center"/>
                                    <w:rPr>
                                      <w:rFonts w:ascii="Tahoma" w:hAnsi="Tahoma" w:cs="Tahoma"/>
                                      <w:sz w:val="24"/>
                                      <w:szCs w:val="24"/>
                                    </w:rPr>
                                  </w:pPr>
                                  <w:r>
                                    <w:rPr>
                                      <w:rFonts w:ascii="Tahoma" w:hAnsi="Tahoma" w:cs="Tahoma"/>
                                      <w:sz w:val="24"/>
                                      <w:szCs w:val="24"/>
                                    </w:rPr>
                                    <w:t>Exam groups feel prepared and confident for their Summer examinations</w:t>
                                  </w:r>
                                </w:p>
                                <w:p>
                                  <w:pPr>
                                    <w:jc w:val="center"/>
                                    <w:rPr>
                                      <w:rFonts w:ascii="Tahoma" w:hAnsi="Tahoma" w:cs="Tahoma"/>
                                      <w:sz w:val="24"/>
                                      <w:szCs w:val="24"/>
                                    </w:rPr>
                                  </w:pPr>
                                </w:p>
                              </w:tc>
                              <w:tc>
                                <w:tcPr>
                                  <w:tcW w:w="1409" w:type="dxa"/>
                                  <w:vAlign w:val="center"/>
                                </w:tcPr>
                                <w:p>
                                  <w:pPr>
                                    <w:jc w:val="center"/>
                                    <w:rPr>
                                      <w:rFonts w:ascii="Tahoma" w:hAnsi="Tahoma" w:cs="Tahoma"/>
                                      <w:sz w:val="24"/>
                                      <w:szCs w:val="24"/>
                                    </w:rPr>
                                  </w:pPr>
                                  <w:r>
                                    <w:rPr>
                                      <w:rFonts w:ascii="Tahoma" w:hAnsi="Tahoma" w:cs="Tahoma"/>
                                      <w:sz w:val="24"/>
                                      <w:szCs w:val="24"/>
                                    </w:rPr>
                                    <w:t>ACL/HODs</w:t>
                                  </w:r>
                                </w:p>
                              </w:tc>
                            </w:tr>
                            <w:tr>
                              <w:tc>
                                <w:tcPr>
                                  <w:tcW w:w="3906" w:type="dxa"/>
                                  <w:vAlign w:val="center"/>
                                </w:tcPr>
                                <w:p>
                                  <w:pPr>
                                    <w:widowControl w:val="0"/>
                                    <w:autoSpaceDE w:val="0"/>
                                    <w:autoSpaceDN w:val="0"/>
                                    <w:jc w:val="center"/>
                                    <w:rPr>
                                      <w:rFonts w:ascii="Tahoma" w:hAnsi="Tahoma" w:cs="Tahoma"/>
                                      <w:b/>
                                      <w:sz w:val="24"/>
                                      <w:szCs w:val="24"/>
                                    </w:rPr>
                                  </w:pPr>
                                  <w:r>
                                    <w:rPr>
                                      <w:rFonts w:ascii="Tahoma" w:hAnsi="Tahoma" w:cs="Tahoma"/>
                                      <w:b/>
                                      <w:sz w:val="24"/>
                                      <w:szCs w:val="24"/>
                                    </w:rPr>
                                    <w:t>Focusing on Professional Development</w:t>
                                  </w:r>
                                </w:p>
                                <w:p>
                                  <w:pPr>
                                    <w:widowControl w:val="0"/>
                                    <w:autoSpaceDE w:val="0"/>
                                    <w:autoSpaceDN w:val="0"/>
                                    <w:jc w:val="center"/>
                                    <w:rPr>
                                      <w:rFonts w:ascii="Tahoma" w:hAnsi="Tahoma" w:cs="Tahoma"/>
                                      <w:b/>
                                      <w:sz w:val="24"/>
                                      <w:szCs w:val="24"/>
                                    </w:rPr>
                                  </w:pPr>
                                </w:p>
                                <w:p>
                                  <w:pPr>
                                    <w:widowControl w:val="0"/>
                                    <w:autoSpaceDE w:val="0"/>
                                    <w:autoSpaceDN w:val="0"/>
                                    <w:jc w:val="center"/>
                                    <w:rPr>
                                      <w:rFonts w:ascii="Tahoma" w:hAnsi="Tahoma" w:cs="Tahoma"/>
                                      <w:b/>
                                      <w:sz w:val="24"/>
                                      <w:szCs w:val="24"/>
                                    </w:rPr>
                                  </w:pPr>
                                  <w:r>
                                    <w:rPr>
                                      <w:rFonts w:ascii="Tahoma" w:hAnsi="Tahoma" w:cs="Tahoma"/>
                                      <w:sz w:val="24"/>
                                      <w:szCs w:val="24"/>
                                    </w:rPr>
                                    <w:t>Dec TED – focus on SEND</w:t>
                                  </w:r>
                                </w:p>
                                <w:p>
                                  <w:pPr>
                                    <w:jc w:val="center"/>
                                    <w:rPr>
                                      <w:rFonts w:ascii="Tahoma" w:hAnsi="Tahoma" w:cs="Tahoma"/>
                                      <w:sz w:val="24"/>
                                      <w:szCs w:val="24"/>
                                    </w:rPr>
                                  </w:pPr>
                                </w:p>
                              </w:tc>
                              <w:tc>
                                <w:tcPr>
                                  <w:tcW w:w="1464" w:type="dxa"/>
                                  <w:vAlign w:val="center"/>
                                </w:tcPr>
                                <w:p>
                                  <w:pPr>
                                    <w:jc w:val="center"/>
                                    <w:rPr>
                                      <w:rFonts w:ascii="Tahoma" w:hAnsi="Tahoma" w:cs="Tahoma"/>
                                      <w:sz w:val="24"/>
                                      <w:szCs w:val="24"/>
                                    </w:rPr>
                                  </w:pPr>
                                  <w:r>
                                    <w:rPr>
                                      <w:rFonts w:ascii="Tahoma" w:hAnsi="Tahoma" w:cs="Tahoma"/>
                                      <w:sz w:val="24"/>
                                      <w:szCs w:val="24"/>
                                    </w:rPr>
                                    <w:t>SEND Students</w:t>
                                  </w:r>
                                </w:p>
                              </w:tc>
                              <w:tc>
                                <w:tcPr>
                                  <w:tcW w:w="3153" w:type="dxa"/>
                                  <w:vAlign w:val="center"/>
                                </w:tcPr>
                                <w:p>
                                  <w:pPr>
                                    <w:jc w:val="center"/>
                                    <w:rPr>
                                      <w:rFonts w:ascii="Tahoma" w:hAnsi="Tahoma" w:cs="Tahoma"/>
                                      <w:sz w:val="24"/>
                                      <w:szCs w:val="24"/>
                                    </w:rPr>
                                  </w:pPr>
                                  <w:r>
                                    <w:rPr>
                                      <w:rFonts w:ascii="Tahoma" w:hAnsi="Tahoma" w:cs="Tahoma"/>
                                      <w:sz w:val="24"/>
                                      <w:szCs w:val="24"/>
                                    </w:rPr>
                                    <w:t>Ensuring that teachers have frequent support and coaching to develop their pedagogy and practice so that they are able to adapt to new teaching situations and develop skills to support students who are working remotely</w:t>
                                  </w:r>
                                </w:p>
                                <w:p>
                                  <w:pPr>
                                    <w:jc w:val="center"/>
                                    <w:rPr>
                                      <w:rFonts w:ascii="Tahoma" w:hAnsi="Tahoma" w:cs="Tahoma"/>
                                      <w:sz w:val="24"/>
                                      <w:szCs w:val="24"/>
                                    </w:rPr>
                                  </w:pPr>
                                </w:p>
                                <w:p>
                                  <w:pPr>
                                    <w:jc w:val="center"/>
                                    <w:rPr>
                                      <w:rFonts w:ascii="Tahoma" w:hAnsi="Tahoma" w:cs="Tahoma"/>
                                      <w:b/>
                                      <w:bCs/>
                                      <w:sz w:val="24"/>
                                      <w:szCs w:val="24"/>
                                    </w:rPr>
                                  </w:pPr>
                                  <w:r>
                                    <w:rPr>
                                      <w:rFonts w:ascii="Tahoma" w:hAnsi="Tahoma" w:cs="Tahoma"/>
                                      <w:b/>
                                      <w:bCs/>
                                      <w:sz w:val="24"/>
                                      <w:szCs w:val="24"/>
                                    </w:rPr>
                                    <w:t>EEF Covid Lessons - Teaching quality is more important than how lessons are delivered</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 xml:space="preserve">Students will be supported best by the teachers that know them. Focus on targeted small group interventions </w:t>
                                  </w:r>
                                  <w:proofErr w:type="spellStart"/>
                                  <w:r>
                                    <w:rPr>
                                      <w:rFonts w:ascii="Tahoma" w:hAnsi="Tahoma" w:cs="Tahoma"/>
                                      <w:sz w:val="24"/>
                                      <w:szCs w:val="24"/>
                                    </w:rPr>
                                    <w:t>eg</w:t>
                                  </w:r>
                                  <w:proofErr w:type="spellEnd"/>
                                  <w:r>
                                    <w:rPr>
                                      <w:rFonts w:ascii="Tahoma" w:hAnsi="Tahoma" w:cs="Tahoma"/>
                                      <w:sz w:val="24"/>
                                      <w:szCs w:val="24"/>
                                    </w:rPr>
                                    <w:t xml:space="preserve"> Literacy Plus Groups </w:t>
                                  </w:r>
                                </w:p>
                                <w:p>
                                  <w:pPr>
                                    <w:jc w:val="center"/>
                                    <w:rPr>
                                      <w:rFonts w:ascii="Tahoma" w:hAnsi="Tahoma" w:cs="Tahoma"/>
                                      <w:b/>
                                      <w:sz w:val="24"/>
                                      <w:szCs w:val="24"/>
                                    </w:rPr>
                                  </w:pPr>
                                  <w:r>
                                    <w:rPr>
                                      <w:rFonts w:ascii="Tahoma" w:hAnsi="Tahoma" w:cs="Tahoma"/>
                                      <w:b/>
                                      <w:sz w:val="24"/>
                                      <w:szCs w:val="24"/>
                                    </w:rPr>
                                    <w:t>EEF +5 months impact for collaborative learning</w:t>
                                  </w:r>
                                </w:p>
                              </w:tc>
                              <w:tc>
                                <w:tcPr>
                                  <w:tcW w:w="1894" w:type="dxa"/>
                                  <w:vAlign w:val="center"/>
                                </w:tcPr>
                                <w:p>
                                  <w:pPr>
                                    <w:jc w:val="center"/>
                                    <w:rPr>
                                      <w:rFonts w:ascii="Tahoma" w:hAnsi="Tahoma" w:cs="Tahoma"/>
                                      <w:sz w:val="24"/>
                                      <w:szCs w:val="24"/>
                                    </w:rPr>
                                  </w:pPr>
                                  <w:r>
                                    <w:rPr>
                                      <w:rFonts w:ascii="Tahoma" w:hAnsi="Tahoma" w:cs="Tahoma"/>
                                      <w:sz w:val="24"/>
                                      <w:szCs w:val="24"/>
                                    </w:rPr>
                                    <w:t>CPD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Time for staff involved to monitor</w:t>
                                  </w:r>
                                </w:p>
                              </w:tc>
                              <w:tc>
                                <w:tcPr>
                                  <w:tcW w:w="3625" w:type="dxa"/>
                                  <w:vAlign w:val="center"/>
                                </w:tcPr>
                                <w:p>
                                  <w:pPr>
                                    <w:jc w:val="center"/>
                                    <w:rPr>
                                      <w:rFonts w:ascii="Tahoma" w:hAnsi="Tahoma" w:cs="Tahoma"/>
                                      <w:sz w:val="24"/>
                                      <w:szCs w:val="24"/>
                                    </w:rPr>
                                  </w:pPr>
                                  <w:r>
                                    <w:rPr>
                                      <w:rFonts w:ascii="Tahoma" w:hAnsi="Tahoma" w:cs="Tahoma"/>
                                      <w:sz w:val="24"/>
                                      <w:szCs w:val="24"/>
                                    </w:rPr>
                                    <w:t>Learning Walks to show good support in place for SEND</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Analysis of information regarding T&amp;L with SEND pupil data and assessment feedback</w:t>
                                  </w:r>
                                </w:p>
                              </w:tc>
                              <w:tc>
                                <w:tcPr>
                                  <w:tcW w:w="1409" w:type="dxa"/>
                                  <w:vAlign w:val="center"/>
                                </w:tcPr>
                                <w:p>
                                  <w:pPr>
                                    <w:jc w:val="center"/>
                                    <w:rPr>
                                      <w:rFonts w:ascii="Tahoma" w:hAnsi="Tahoma" w:cs="Tahoma"/>
                                      <w:sz w:val="24"/>
                                      <w:szCs w:val="24"/>
                                    </w:rPr>
                                  </w:pPr>
                                  <w:r>
                                    <w:rPr>
                                      <w:rFonts w:ascii="Tahoma" w:hAnsi="Tahoma" w:cs="Tahoma"/>
                                      <w:sz w:val="24"/>
                                      <w:szCs w:val="24"/>
                                    </w:rPr>
                                    <w:t>ACL/FRB/SN</w:t>
                                  </w:r>
                                </w:p>
                              </w:tc>
                            </w:tr>
                            <w:tr>
                              <w:tc>
                                <w:tcPr>
                                  <w:tcW w:w="3906" w:type="dxa"/>
                                  <w:vAlign w:val="center"/>
                                </w:tcPr>
                                <w:p>
                                  <w:pPr>
                                    <w:widowControl w:val="0"/>
                                    <w:autoSpaceDE w:val="0"/>
                                    <w:autoSpaceDN w:val="0"/>
                                    <w:jc w:val="center"/>
                                    <w:rPr>
                                      <w:rFonts w:ascii="Tahoma" w:hAnsi="Tahoma" w:cs="Tahoma"/>
                                      <w:b/>
                                      <w:sz w:val="24"/>
                                      <w:szCs w:val="24"/>
                                    </w:rPr>
                                  </w:pPr>
                                  <w:r>
                                    <w:rPr>
                                      <w:rFonts w:ascii="Tahoma" w:hAnsi="Tahoma" w:cs="Tahoma"/>
                                      <w:b/>
                                      <w:sz w:val="24"/>
                                      <w:szCs w:val="24"/>
                                    </w:rPr>
                                    <w:t>Focusing on Professional Development</w:t>
                                  </w:r>
                                </w:p>
                                <w:p>
                                  <w:pPr>
                                    <w:widowControl w:val="0"/>
                                    <w:autoSpaceDE w:val="0"/>
                                    <w:autoSpaceDN w:val="0"/>
                                    <w:jc w:val="center"/>
                                    <w:rPr>
                                      <w:rFonts w:ascii="Tahoma" w:hAnsi="Tahoma" w:cs="Tahoma"/>
                                      <w:b/>
                                      <w:sz w:val="24"/>
                                      <w:szCs w:val="24"/>
                                    </w:rPr>
                                  </w:pPr>
                                </w:p>
                                <w:p>
                                  <w:pPr>
                                    <w:widowControl w:val="0"/>
                                    <w:autoSpaceDE w:val="0"/>
                                    <w:autoSpaceDN w:val="0"/>
                                    <w:jc w:val="center"/>
                                    <w:rPr>
                                      <w:rFonts w:ascii="Tahoma" w:hAnsi="Tahoma" w:cs="Tahoma"/>
                                      <w:sz w:val="24"/>
                                      <w:szCs w:val="24"/>
                                    </w:rPr>
                                  </w:pPr>
                                  <w:r>
                                    <w:rPr>
                                      <w:rFonts w:ascii="Tahoma" w:hAnsi="Tahoma" w:cs="Tahoma"/>
                                      <w:sz w:val="24"/>
                                      <w:szCs w:val="24"/>
                                    </w:rPr>
                                    <w:t xml:space="preserve">April TED – focus on T and L CPD </w:t>
                                  </w:r>
                                  <w:proofErr w:type="spellStart"/>
                                  <w:r>
                                    <w:rPr>
                                      <w:rFonts w:ascii="Tahoma" w:hAnsi="Tahoma" w:cs="Tahoma"/>
                                      <w:sz w:val="24"/>
                                      <w:szCs w:val="24"/>
                                    </w:rPr>
                                    <w:t>eg</w:t>
                                  </w:r>
                                  <w:proofErr w:type="spellEnd"/>
                                  <w:r>
                                    <w:rPr>
                                      <w:rFonts w:ascii="Tahoma" w:hAnsi="Tahoma" w:cs="Tahoma"/>
                                      <w:sz w:val="24"/>
                                      <w:szCs w:val="24"/>
                                    </w:rPr>
                                    <w:t xml:space="preserve"> literacy, more able and questioning; curriculum planning and effective assessment </w:t>
                                  </w:r>
                                </w:p>
                              </w:tc>
                              <w:tc>
                                <w:tcPr>
                                  <w:tcW w:w="1464" w:type="dxa"/>
                                  <w:vAlign w:val="center"/>
                                </w:tcPr>
                                <w:p>
                                  <w:pPr>
                                    <w:jc w:val="center"/>
                                    <w:rPr>
                                      <w:rFonts w:ascii="Tahoma" w:hAnsi="Tahoma" w:cs="Tahoma"/>
                                      <w:sz w:val="24"/>
                                      <w:szCs w:val="24"/>
                                    </w:rPr>
                                  </w:pPr>
                                  <w:r>
                                    <w:rPr>
                                      <w:rFonts w:ascii="Tahoma" w:hAnsi="Tahoma" w:cs="Tahoma"/>
                                      <w:sz w:val="24"/>
                                      <w:szCs w:val="24"/>
                                    </w:rPr>
                                    <w:t>All Students</w:t>
                                  </w:r>
                                </w:p>
                              </w:tc>
                              <w:tc>
                                <w:tcPr>
                                  <w:tcW w:w="3153" w:type="dxa"/>
                                  <w:vAlign w:val="center"/>
                                </w:tcPr>
                                <w:p>
                                  <w:pPr>
                                    <w:jc w:val="center"/>
                                    <w:rPr>
                                      <w:rFonts w:ascii="Tahoma" w:hAnsi="Tahoma" w:cs="Tahoma"/>
                                      <w:sz w:val="24"/>
                                      <w:szCs w:val="24"/>
                                    </w:rPr>
                                  </w:pPr>
                                  <w:r>
                                    <w:rPr>
                                      <w:rFonts w:ascii="Tahoma" w:hAnsi="Tahoma" w:cs="Tahoma"/>
                                      <w:sz w:val="24"/>
                                      <w:szCs w:val="24"/>
                                    </w:rPr>
                                    <w:t>CPD for staff and students to embed good questioning, retrieval, literacy techniques and low stakes testing approach for homework to address gaps in student knowledge and support learning over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Ensuring that Year 11 have access to high quality resources at home and in school so that they can revise and cover work that was taught remotely during school closures. Study skills sessions support with using resources effectively</w:t>
                                  </w:r>
                                </w:p>
                                <w:p>
                                  <w:pPr>
                                    <w:jc w:val="center"/>
                                    <w:rPr>
                                      <w:rFonts w:ascii="Tahoma" w:hAnsi="Tahoma" w:cs="Tahoma"/>
                                      <w:sz w:val="24"/>
                                      <w:szCs w:val="24"/>
                                    </w:rPr>
                                  </w:pPr>
                                  <w:r>
                                    <w:rPr>
                                      <w:rFonts w:ascii="Tahoma" w:hAnsi="Tahoma" w:cs="Tahoma"/>
                                      <w:b/>
                                      <w:bCs/>
                                      <w:sz w:val="24"/>
                                      <w:szCs w:val="24"/>
                                    </w:rPr>
                                    <w:t>EEF +7 months for metacognition and self-regulation</w:t>
                                  </w:r>
                                </w:p>
                              </w:tc>
                              <w:tc>
                                <w:tcPr>
                                  <w:tcW w:w="1894" w:type="dxa"/>
                                  <w:vAlign w:val="center"/>
                                </w:tcPr>
                                <w:p>
                                  <w:pPr>
                                    <w:jc w:val="center"/>
                                    <w:rPr>
                                      <w:rFonts w:ascii="Tahoma" w:hAnsi="Tahoma" w:cs="Tahoma"/>
                                      <w:sz w:val="24"/>
                                      <w:szCs w:val="24"/>
                                    </w:rPr>
                                  </w:pPr>
                                  <w:r>
                                    <w:rPr>
                                      <w:rFonts w:ascii="Tahoma" w:hAnsi="Tahoma" w:cs="Tahoma"/>
                                      <w:sz w:val="24"/>
                                      <w:szCs w:val="24"/>
                                    </w:rPr>
                                    <w:t>CPD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Time for staff involved to monitor</w:t>
                                  </w:r>
                                </w:p>
                              </w:tc>
                              <w:tc>
                                <w:tcPr>
                                  <w:tcW w:w="3625" w:type="dxa"/>
                                  <w:vAlign w:val="center"/>
                                </w:tcPr>
                                <w:p>
                                  <w:pPr>
                                    <w:jc w:val="center"/>
                                    <w:rPr>
                                      <w:rFonts w:ascii="Tahoma" w:hAnsi="Tahoma" w:cs="Tahoma"/>
                                      <w:sz w:val="24"/>
                                      <w:szCs w:val="24"/>
                                    </w:rPr>
                                  </w:pP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Learning Walks to show evidence of effective teaching using the methods covered in CPD</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Analysis of information regarding T&amp;L with pupil data and assessment feedback</w:t>
                                  </w:r>
                                </w:p>
                              </w:tc>
                              <w:tc>
                                <w:tcPr>
                                  <w:tcW w:w="1409" w:type="dxa"/>
                                  <w:vAlign w:val="center"/>
                                </w:tcPr>
                                <w:p>
                                  <w:pPr>
                                    <w:jc w:val="center"/>
                                    <w:rPr>
                                      <w:rFonts w:ascii="Tahoma" w:hAnsi="Tahoma" w:cs="Tahoma"/>
                                      <w:sz w:val="24"/>
                                      <w:szCs w:val="24"/>
                                    </w:rPr>
                                  </w:pPr>
                                  <w:r>
                                    <w:rPr>
                                      <w:rFonts w:ascii="Tahoma" w:hAnsi="Tahoma" w:cs="Tahoma"/>
                                      <w:sz w:val="24"/>
                                      <w:szCs w:val="24"/>
                                    </w:rPr>
                                    <w:t>ACL/HODs</w:t>
                                  </w:r>
                                </w:p>
                              </w:tc>
                            </w:tr>
                          </w:tbl>
                          <w:p/>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30" type="#_x0000_t202" style="position:absolute;left:0;text-align:left;margin-left:439.5pt;margin-top:9.45pt;width:317.9pt;height:22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" fillcolor="white [3201]" strokecolor="#5b9bd5 [3204]" strokeweight="1pt">
                <v:textbox>
                  <w:txbxContent>
                    <w:p>
                      <w:pPr>
                        <w:pStyle w:val="Title"/>
                        <w:rPr>
                          <w:color w:val="5B9BD5" w:themeColor="accent1"/>
                          <w:sz w:val="28"/>
                          <w:szCs w:val="28"/>
                        </w:rPr>
                      </w:pPr>
                      <w:r>
                        <w:rPr>
                          <w:color w:val="5B9BD5" w:themeColor="accent1"/>
                          <w:sz w:val="28"/>
                          <w:szCs w:val="28"/>
                        </w:rPr>
                        <w:t>3. WIDER STRATEGIES</w:t>
                      </w:r>
                    </w:p>
                    <w:p/>
                    <w:p>
                      <w:pPr>
                        <w:pStyle w:val="ListParagraph"/>
                        <w:widowControl w:val="0"/>
                        <w:numPr>
                          <w:ilvl w:val="0"/>
                          <w:numId w:val="10"/>
                        </w:numPr>
                        <w:autoSpaceDE w:val="0"/>
                        <w:autoSpaceDN w:val="0"/>
                        <w:spacing w:after="0" w:line="240" w:lineRule="auto"/>
                        <w:contextualSpacing w:val="0"/>
                        <w:rPr>
                          <w:b/>
                          <w:sz w:val="20"/>
                          <w:szCs w:val="20"/>
                        </w:rPr>
                      </w:pPr>
                      <w:r>
                        <w:rPr>
                          <w:b/>
                          <w:sz w:val="20"/>
                          <w:szCs w:val="20"/>
                        </w:rPr>
                        <w:t>Supporting pupils’ social, emotional &amp; behavioural needs</w:t>
                      </w:r>
                    </w:p>
                    <w:p>
                      <w:pPr>
                        <w:pStyle w:val="ListParagraph"/>
                        <w:widowControl w:val="0"/>
                        <w:numPr>
                          <w:ilvl w:val="0"/>
                          <w:numId w:val="16"/>
                        </w:numPr>
                        <w:autoSpaceDE w:val="0"/>
                        <w:autoSpaceDN w:val="0"/>
                        <w:spacing w:after="0" w:line="240" w:lineRule="auto"/>
                        <w:contextualSpacing w:val="0"/>
                        <w:rPr>
                          <w:sz w:val="20"/>
                          <w:szCs w:val="20"/>
                        </w:rPr>
                      </w:pPr>
                      <w:r>
                        <w:rPr>
                          <w:sz w:val="20"/>
                          <w:szCs w:val="20"/>
                        </w:rPr>
                        <w:t>Mental Health focus in PSHRE (ST)</w:t>
                      </w:r>
                    </w:p>
                    <w:p>
                      <w:pPr>
                        <w:pStyle w:val="ListParagraph"/>
                        <w:widowControl w:val="0"/>
                        <w:numPr>
                          <w:ilvl w:val="0"/>
                          <w:numId w:val="16"/>
                        </w:numPr>
                        <w:autoSpaceDE w:val="0"/>
                        <w:autoSpaceDN w:val="0"/>
                        <w:spacing w:after="0" w:line="240" w:lineRule="auto"/>
                        <w:contextualSpacing w:val="0"/>
                        <w:rPr>
                          <w:sz w:val="20"/>
                          <w:szCs w:val="20"/>
                        </w:rPr>
                      </w:pPr>
                      <w:r>
                        <w:rPr>
                          <w:sz w:val="20"/>
                          <w:szCs w:val="20"/>
                        </w:rPr>
                        <w:t>Introduction of ‘Breakfast Club’ (SJ/NB)</w:t>
                      </w:r>
                    </w:p>
                    <w:p>
                      <w:pPr>
                        <w:pStyle w:val="ListParagraph"/>
                        <w:widowControl w:val="0"/>
                        <w:numPr>
                          <w:ilvl w:val="0"/>
                          <w:numId w:val="16"/>
                        </w:numPr>
                        <w:autoSpaceDE w:val="0"/>
                        <w:autoSpaceDN w:val="0"/>
                        <w:spacing w:after="0" w:line="240" w:lineRule="auto"/>
                        <w:contextualSpacing w:val="0"/>
                        <w:rPr>
                          <w:sz w:val="20"/>
                          <w:szCs w:val="20"/>
                        </w:rPr>
                      </w:pPr>
                      <w:r>
                        <w:rPr>
                          <w:sz w:val="20"/>
                          <w:szCs w:val="20"/>
                        </w:rPr>
                        <w:t>Reinstatement and development of Tutor Time  - CPD focus on role of Tutor (BJF)</w:t>
                      </w:r>
                    </w:p>
                    <w:p>
                      <w:pPr>
                        <w:pStyle w:val="ListParagraph"/>
                        <w:widowControl w:val="0"/>
                        <w:numPr>
                          <w:ilvl w:val="0"/>
                          <w:numId w:val="16"/>
                        </w:numPr>
                        <w:autoSpaceDE w:val="0"/>
                        <w:autoSpaceDN w:val="0"/>
                        <w:spacing w:after="0" w:line="240" w:lineRule="auto"/>
                        <w:contextualSpacing w:val="0"/>
                        <w:rPr>
                          <w:sz w:val="20"/>
                          <w:szCs w:val="20"/>
                        </w:rPr>
                      </w:pPr>
                      <w:r>
                        <w:rPr>
                          <w:sz w:val="20"/>
                          <w:szCs w:val="20"/>
                        </w:rPr>
                        <w:t>CPD on student mental health (SLT/ST)</w:t>
                      </w:r>
                    </w:p>
                    <w:p>
                      <w:pPr>
                        <w:pStyle w:val="ListParagraph"/>
                        <w:widowControl w:val="0"/>
                        <w:numPr>
                          <w:ilvl w:val="0"/>
                          <w:numId w:val="16"/>
                        </w:numPr>
                        <w:autoSpaceDE w:val="0"/>
                        <w:autoSpaceDN w:val="0"/>
                        <w:spacing w:after="0" w:line="240" w:lineRule="auto"/>
                        <w:contextualSpacing w:val="0"/>
                        <w:rPr>
                          <w:sz w:val="20"/>
                          <w:szCs w:val="20"/>
                        </w:rPr>
                      </w:pPr>
                      <w:r>
                        <w:rPr>
                          <w:sz w:val="20"/>
                          <w:szCs w:val="20"/>
                        </w:rPr>
                        <w:t>All HOYs DSL trained (BJF)</w:t>
                      </w:r>
                    </w:p>
                    <w:p>
                      <w:pPr>
                        <w:pStyle w:val="ListParagraph"/>
                        <w:rPr>
                          <w:sz w:val="20"/>
                          <w:szCs w:val="20"/>
                        </w:rPr>
                      </w:pPr>
                    </w:p>
                    <w:p>
                      <w:pPr>
                        <w:pStyle w:val="ListParagraph"/>
                        <w:widowControl w:val="0"/>
                        <w:numPr>
                          <w:ilvl w:val="0"/>
                          <w:numId w:val="10"/>
                        </w:numPr>
                        <w:autoSpaceDE w:val="0"/>
                        <w:autoSpaceDN w:val="0"/>
                        <w:spacing w:after="0" w:line="240" w:lineRule="auto"/>
                        <w:contextualSpacing w:val="0"/>
                        <w:rPr>
                          <w:b/>
                          <w:sz w:val="20"/>
                          <w:szCs w:val="20"/>
                        </w:rPr>
                      </w:pPr>
                      <w:r>
                        <w:rPr>
                          <w:b/>
                          <w:sz w:val="20"/>
                          <w:szCs w:val="20"/>
                        </w:rPr>
                        <w:t>Adopting a Social and Emotional Learning (SLE) curriculum</w:t>
                      </w:r>
                    </w:p>
                    <w:p>
                      <w:pPr>
                        <w:pStyle w:val="ListParagraph"/>
                        <w:widowControl w:val="0"/>
                        <w:numPr>
                          <w:ilvl w:val="0"/>
                          <w:numId w:val="17"/>
                        </w:numPr>
                        <w:autoSpaceDE w:val="0"/>
                        <w:autoSpaceDN w:val="0"/>
                        <w:spacing w:after="0" w:line="240" w:lineRule="auto"/>
                        <w:contextualSpacing w:val="0"/>
                        <w:rPr>
                          <w:b/>
                          <w:sz w:val="20"/>
                          <w:szCs w:val="20"/>
                        </w:rPr>
                      </w:pPr>
                      <w:r>
                        <w:rPr>
                          <w:sz w:val="20"/>
                          <w:szCs w:val="20"/>
                        </w:rPr>
                        <w:t>Development of Values-led assemblies (BJF)</w:t>
                      </w:r>
                    </w:p>
                    <w:p>
                      <w:pPr>
                        <w:pStyle w:val="ListParagraph"/>
                        <w:rPr>
                          <w:b/>
                          <w:sz w:val="20"/>
                          <w:szCs w:val="20"/>
                        </w:rPr>
                      </w:pPr>
                    </w:p>
                    <w:p>
                      <w:pPr>
                        <w:pStyle w:val="ListParagraph"/>
                        <w:widowControl w:val="0"/>
                        <w:numPr>
                          <w:ilvl w:val="0"/>
                          <w:numId w:val="10"/>
                        </w:numPr>
                        <w:autoSpaceDE w:val="0"/>
                        <w:autoSpaceDN w:val="0"/>
                        <w:spacing w:after="0" w:line="240" w:lineRule="auto"/>
                        <w:contextualSpacing w:val="0"/>
                        <w:rPr>
                          <w:b/>
                          <w:sz w:val="20"/>
                          <w:szCs w:val="20"/>
                        </w:rPr>
                      </w:pPr>
                      <w:r>
                        <w:rPr>
                          <w:b/>
                          <w:sz w:val="20"/>
                          <w:szCs w:val="20"/>
                        </w:rPr>
                        <w:t>Communicating with &amp; supporting parents</w:t>
                      </w:r>
                    </w:p>
                    <w:p>
                      <w:pPr>
                        <w:pStyle w:val="ListParagraph"/>
                        <w:widowControl w:val="0"/>
                        <w:numPr>
                          <w:ilvl w:val="0"/>
                          <w:numId w:val="17"/>
                        </w:numPr>
                        <w:autoSpaceDE w:val="0"/>
                        <w:autoSpaceDN w:val="0"/>
                        <w:spacing w:after="0" w:line="240" w:lineRule="auto"/>
                        <w:contextualSpacing w:val="0"/>
                        <w:rPr>
                          <w:sz w:val="20"/>
                          <w:szCs w:val="20"/>
                        </w:rPr>
                      </w:pPr>
                      <w:r>
                        <w:rPr>
                          <w:sz w:val="20"/>
                          <w:szCs w:val="20"/>
                        </w:rPr>
                        <w:t>Virtual Parents talks and evenings (AH/DP)</w:t>
                      </w:r>
                    </w:p>
                    <w:p>
                      <w:pPr>
                        <w:pStyle w:val="ListParagraph"/>
                        <w:widowControl w:val="0"/>
                        <w:numPr>
                          <w:ilvl w:val="0"/>
                          <w:numId w:val="17"/>
                        </w:numPr>
                        <w:autoSpaceDE w:val="0"/>
                        <w:autoSpaceDN w:val="0"/>
                        <w:spacing w:after="0" w:line="240" w:lineRule="auto"/>
                        <w:contextualSpacing w:val="0"/>
                        <w:rPr>
                          <w:sz w:val="20"/>
                          <w:szCs w:val="20"/>
                        </w:rPr>
                      </w:pPr>
                      <w:r>
                        <w:rPr>
                          <w:sz w:val="20"/>
                          <w:szCs w:val="20"/>
                        </w:rPr>
                        <w:t>‘Elevate’ Parental Webinars (CEW)</w:t>
                      </w:r>
                    </w:p>
                    <w:p>
                      <w:pPr>
                        <w:jc w:val="center"/>
                        <w:rPr>
                          <w:rFonts w:ascii="Tahoma" w:hAnsi="Tahoma" w:cs="Tahoma"/>
                          <w:b/>
                          <w:sz w:val="28"/>
                          <w:szCs w:val="28"/>
                          <w:u w:val="single"/>
                        </w:rPr>
                      </w:pPr>
                    </w:p>
                    <w:p>
                      <w:pPr>
                        <w:pStyle w:val="ListParagraph"/>
                        <w:numPr>
                          <w:ilvl w:val="0"/>
                          <w:numId w:val="1"/>
                        </w:numPr>
                        <w:ind w:left="-426" w:hanging="283"/>
                        <w:rPr>
                          <w:rFonts w:ascii="Tahoma" w:hAnsi="Tahoma" w:cs="Tahoma"/>
                          <w:b/>
                          <w:sz w:val="24"/>
                          <w:szCs w:val="24"/>
                        </w:rPr>
                      </w:pPr>
                    </w:p>
                    <w:tbl>
                      <w:tblPr>
                        <w:tblStyle w:val="TableGrid"/>
                        <w:tblW w:w="15451" w:type="dxa"/>
                        <w:tblInd w:w="-714" w:type="dxa"/>
                        <w:tblLook w:val="04A0" w:firstRow="1" w:lastRow="0" w:firstColumn="1" w:lastColumn="0" w:noHBand="0" w:noVBand="1"/>
                      </w:tblPr>
                      <w:tblGrid>
                        <w:gridCol w:w="3878"/>
                        <w:gridCol w:w="1464"/>
                        <w:gridCol w:w="3121"/>
                        <w:gridCol w:w="1894"/>
                        <w:gridCol w:w="3577"/>
                        <w:gridCol w:w="1517"/>
                      </w:tblGrid>
                      <w:tr>
                        <w:tc>
                          <w:tcPr>
                            <w:tcW w:w="3906" w:type="dxa"/>
                            <w:vAlign w:val="center"/>
                          </w:tcPr>
                          <w:p>
                            <w:pPr>
                              <w:jc w:val="center"/>
                              <w:rPr>
                                <w:rFonts w:ascii="Tahoma" w:hAnsi="Tahoma" w:cs="Tahoma"/>
                                <w:b/>
                                <w:sz w:val="24"/>
                                <w:szCs w:val="24"/>
                              </w:rPr>
                            </w:pPr>
                            <w:r>
                              <w:rPr>
                                <w:rFonts w:ascii="Tahoma" w:hAnsi="Tahoma" w:cs="Tahoma"/>
                                <w:b/>
                                <w:sz w:val="24"/>
                                <w:szCs w:val="24"/>
                              </w:rPr>
                              <w:t>Approach</w:t>
                            </w:r>
                          </w:p>
                        </w:tc>
                        <w:tc>
                          <w:tcPr>
                            <w:tcW w:w="1464" w:type="dxa"/>
                            <w:vAlign w:val="center"/>
                          </w:tcPr>
                          <w:p>
                            <w:pPr>
                              <w:jc w:val="center"/>
                              <w:rPr>
                                <w:rFonts w:ascii="Tahoma" w:hAnsi="Tahoma" w:cs="Tahoma"/>
                                <w:b/>
                                <w:sz w:val="24"/>
                                <w:szCs w:val="24"/>
                              </w:rPr>
                            </w:pPr>
                            <w:r>
                              <w:rPr>
                                <w:rFonts w:ascii="Tahoma" w:hAnsi="Tahoma" w:cs="Tahoma"/>
                                <w:b/>
                                <w:sz w:val="24"/>
                                <w:szCs w:val="24"/>
                              </w:rPr>
                              <w:t>Students benefitted</w:t>
                            </w:r>
                          </w:p>
                        </w:tc>
                        <w:tc>
                          <w:tcPr>
                            <w:tcW w:w="3153" w:type="dxa"/>
                            <w:vAlign w:val="center"/>
                          </w:tcPr>
                          <w:p>
                            <w:pPr>
                              <w:jc w:val="center"/>
                              <w:rPr>
                                <w:rFonts w:ascii="Tahoma" w:hAnsi="Tahoma" w:cs="Tahoma"/>
                                <w:b/>
                                <w:sz w:val="24"/>
                                <w:szCs w:val="24"/>
                              </w:rPr>
                            </w:pPr>
                            <w:r>
                              <w:rPr>
                                <w:rFonts w:ascii="Tahoma" w:hAnsi="Tahoma" w:cs="Tahoma"/>
                                <w:b/>
                                <w:sz w:val="24"/>
                                <w:szCs w:val="24"/>
                              </w:rPr>
                              <w:t>Evidence and rationale for this choice</w:t>
                            </w:r>
                          </w:p>
                        </w:tc>
                        <w:tc>
                          <w:tcPr>
                            <w:tcW w:w="1894" w:type="dxa"/>
                            <w:vAlign w:val="center"/>
                          </w:tcPr>
                          <w:p>
                            <w:pPr>
                              <w:jc w:val="center"/>
                              <w:rPr>
                                <w:rFonts w:ascii="Tahoma" w:hAnsi="Tahoma" w:cs="Tahoma"/>
                                <w:b/>
                                <w:sz w:val="24"/>
                                <w:szCs w:val="24"/>
                              </w:rPr>
                            </w:pPr>
                            <w:r>
                              <w:rPr>
                                <w:rFonts w:ascii="Tahoma" w:hAnsi="Tahoma" w:cs="Tahoma"/>
                                <w:b/>
                                <w:sz w:val="24"/>
                                <w:szCs w:val="24"/>
                              </w:rPr>
                              <w:t>Cost</w:t>
                            </w:r>
                          </w:p>
                        </w:tc>
                        <w:tc>
                          <w:tcPr>
                            <w:tcW w:w="3625" w:type="dxa"/>
                            <w:vAlign w:val="center"/>
                          </w:tcPr>
                          <w:p>
                            <w:pPr>
                              <w:jc w:val="center"/>
                              <w:rPr>
                                <w:rFonts w:ascii="Tahoma" w:hAnsi="Tahoma" w:cs="Tahoma"/>
                                <w:b/>
                                <w:sz w:val="24"/>
                                <w:szCs w:val="24"/>
                              </w:rPr>
                            </w:pPr>
                            <w:r>
                              <w:rPr>
                                <w:rFonts w:ascii="Tahoma" w:hAnsi="Tahoma" w:cs="Tahoma"/>
                                <w:b/>
                                <w:sz w:val="24"/>
                                <w:szCs w:val="24"/>
                              </w:rPr>
                              <w:t>Desired Outcome and how/when it will be measured</w:t>
                            </w:r>
                          </w:p>
                        </w:tc>
                        <w:tc>
                          <w:tcPr>
                            <w:tcW w:w="1409" w:type="dxa"/>
                            <w:vAlign w:val="center"/>
                          </w:tcPr>
                          <w:p>
                            <w:pPr>
                              <w:jc w:val="center"/>
                              <w:rPr>
                                <w:rFonts w:ascii="Tahoma" w:hAnsi="Tahoma" w:cs="Tahoma"/>
                                <w:b/>
                                <w:sz w:val="24"/>
                                <w:szCs w:val="24"/>
                              </w:rPr>
                            </w:pPr>
                            <w:r>
                              <w:rPr>
                                <w:rFonts w:ascii="Tahoma" w:hAnsi="Tahoma" w:cs="Tahoma"/>
                                <w:b/>
                                <w:sz w:val="24"/>
                                <w:szCs w:val="24"/>
                              </w:rPr>
                              <w:t>Staff</w:t>
                            </w:r>
                          </w:p>
                        </w:tc>
                      </w:tr>
                      <w:tr>
                        <w:tc>
                          <w:tcPr>
                            <w:tcW w:w="3906" w:type="dxa"/>
                            <w:vAlign w:val="center"/>
                          </w:tcPr>
                          <w:p>
                            <w:pPr>
                              <w:widowControl w:val="0"/>
                              <w:autoSpaceDE w:val="0"/>
                              <w:autoSpaceDN w:val="0"/>
                              <w:jc w:val="center"/>
                              <w:rPr>
                                <w:rFonts w:ascii="Tahoma" w:hAnsi="Tahoma" w:cs="Tahoma"/>
                                <w:b/>
                                <w:sz w:val="24"/>
                                <w:szCs w:val="24"/>
                              </w:rPr>
                            </w:pPr>
                            <w:r>
                              <w:rPr>
                                <w:rFonts w:ascii="Tahoma" w:hAnsi="Tahoma" w:cs="Tahoma"/>
                                <w:b/>
                                <w:sz w:val="24"/>
                                <w:szCs w:val="24"/>
                              </w:rPr>
                              <w:t>High Quality teaching for all</w:t>
                            </w:r>
                          </w:p>
                          <w:p>
                            <w:pPr>
                              <w:widowControl w:val="0"/>
                              <w:autoSpaceDE w:val="0"/>
                              <w:autoSpaceDN w:val="0"/>
                              <w:jc w:val="center"/>
                              <w:rPr>
                                <w:rFonts w:ascii="Tahoma" w:hAnsi="Tahoma" w:cs="Tahoma"/>
                                <w:sz w:val="24"/>
                                <w:szCs w:val="24"/>
                              </w:rPr>
                            </w:pPr>
                          </w:p>
                          <w:p>
                            <w:pPr>
                              <w:widowControl w:val="0"/>
                              <w:autoSpaceDE w:val="0"/>
                              <w:autoSpaceDN w:val="0"/>
                              <w:jc w:val="center"/>
                              <w:rPr>
                                <w:rFonts w:ascii="Tahoma" w:hAnsi="Tahoma" w:cs="Tahoma"/>
                                <w:sz w:val="24"/>
                                <w:szCs w:val="24"/>
                              </w:rPr>
                            </w:pPr>
                            <w:r>
                              <w:rPr>
                                <w:rFonts w:ascii="Tahoma" w:hAnsi="Tahoma" w:cs="Tahoma"/>
                                <w:sz w:val="24"/>
                                <w:szCs w:val="24"/>
                              </w:rPr>
                              <w:t xml:space="preserve"> Effective curriculum mapping implementation of subject specific mid-term curriculum plans as discussed at Exam Analysis meetings</w:t>
                            </w:r>
                          </w:p>
                        </w:tc>
                        <w:tc>
                          <w:tcPr>
                            <w:tcW w:w="1464" w:type="dxa"/>
                            <w:vAlign w:val="center"/>
                          </w:tcPr>
                          <w:p>
                            <w:pPr>
                              <w:jc w:val="center"/>
                              <w:rPr>
                                <w:rFonts w:ascii="Tahoma" w:hAnsi="Tahoma" w:cs="Tahoma"/>
                                <w:sz w:val="24"/>
                                <w:szCs w:val="24"/>
                              </w:rPr>
                            </w:pPr>
                            <w:r>
                              <w:rPr>
                                <w:rFonts w:ascii="Tahoma" w:hAnsi="Tahoma" w:cs="Tahoma"/>
                                <w:sz w:val="24"/>
                                <w:szCs w:val="24"/>
                              </w:rPr>
                              <w:t>All Students</w:t>
                            </w:r>
                          </w:p>
                        </w:tc>
                        <w:tc>
                          <w:tcPr>
                            <w:tcW w:w="3153" w:type="dxa"/>
                            <w:vAlign w:val="center"/>
                          </w:tcPr>
                          <w:p>
                            <w:pPr>
                              <w:jc w:val="center"/>
                              <w:rPr>
                                <w:rFonts w:ascii="Tahoma" w:hAnsi="Tahoma" w:cs="Tahoma"/>
                                <w:sz w:val="24"/>
                                <w:szCs w:val="24"/>
                              </w:rPr>
                            </w:pPr>
                            <w:r>
                              <w:rPr>
                                <w:rFonts w:ascii="Tahoma" w:hAnsi="Tahoma" w:cs="Tahoma"/>
                                <w:sz w:val="24"/>
                                <w:szCs w:val="24"/>
                              </w:rPr>
                              <w:t>Ensuring that teachers are constantly addressing and responding to gaps in knowledge cause by Covid-19 School closures. CPD and auditing to ensure the quality of quizzes and approach to homework is consistent across the school.</w:t>
                            </w:r>
                          </w:p>
                          <w:p>
                            <w:pPr>
                              <w:jc w:val="center"/>
                              <w:rPr>
                                <w:rFonts w:ascii="Tahoma" w:hAnsi="Tahoma" w:cs="Tahoma"/>
                                <w:b/>
                                <w:sz w:val="24"/>
                                <w:szCs w:val="24"/>
                              </w:rPr>
                            </w:pPr>
                            <w:r>
                              <w:rPr>
                                <w:rFonts w:ascii="Tahoma" w:hAnsi="Tahoma" w:cs="Tahoma"/>
                                <w:b/>
                                <w:sz w:val="24"/>
                                <w:szCs w:val="24"/>
                              </w:rPr>
                              <w:t>EEF +8 months impact for effective feedback strategies</w:t>
                            </w:r>
                          </w:p>
                        </w:tc>
                        <w:tc>
                          <w:tcPr>
                            <w:tcW w:w="1894" w:type="dxa"/>
                            <w:vAlign w:val="center"/>
                          </w:tcPr>
                          <w:p>
                            <w:pPr>
                              <w:jc w:val="center"/>
                              <w:rPr>
                                <w:rFonts w:ascii="Tahoma" w:hAnsi="Tahoma" w:cs="Tahoma"/>
                                <w:sz w:val="24"/>
                                <w:szCs w:val="24"/>
                              </w:rPr>
                            </w:pPr>
                            <w:r>
                              <w:rPr>
                                <w:rFonts w:ascii="Tahoma" w:hAnsi="Tahoma" w:cs="Tahoma"/>
                                <w:sz w:val="24"/>
                                <w:szCs w:val="24"/>
                              </w:rPr>
                              <w:t>CPD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Department time for Curriculum adaptations (in particular after announcements from exam boards Feb 2022)</w:t>
                            </w:r>
                          </w:p>
                        </w:tc>
                        <w:tc>
                          <w:tcPr>
                            <w:tcW w:w="3625" w:type="dxa"/>
                            <w:vAlign w:val="center"/>
                          </w:tcPr>
                          <w:p>
                            <w:pPr>
                              <w:widowControl w:val="0"/>
                              <w:autoSpaceDE w:val="0"/>
                              <w:autoSpaceDN w:val="0"/>
                              <w:jc w:val="center"/>
                              <w:rPr>
                                <w:rFonts w:ascii="Tahoma" w:hAnsi="Tahoma" w:cs="Tahoma"/>
                                <w:sz w:val="24"/>
                                <w:szCs w:val="24"/>
                              </w:rPr>
                            </w:pPr>
                            <w:r>
                              <w:rPr>
                                <w:rFonts w:ascii="Tahoma" w:hAnsi="Tahoma" w:cs="Tahoma"/>
                                <w:sz w:val="24"/>
                                <w:szCs w:val="24"/>
                              </w:rPr>
                              <w:t>Effective curriculum mapping – implementation of subject specific mid-term curriculum plans as discussed at Exam Analysis meetings (ACL/HODs)</w:t>
                            </w:r>
                          </w:p>
                          <w:p>
                            <w:pPr>
                              <w:widowControl w:val="0"/>
                              <w:autoSpaceDE w:val="0"/>
                              <w:autoSpaceDN w:val="0"/>
                              <w:jc w:val="center"/>
                              <w:rPr>
                                <w:rFonts w:ascii="Tahoma" w:hAnsi="Tahoma" w:cs="Tahoma"/>
                                <w:sz w:val="24"/>
                                <w:szCs w:val="24"/>
                              </w:rPr>
                            </w:pPr>
                          </w:p>
                          <w:p>
                            <w:pPr>
                              <w:widowControl w:val="0"/>
                              <w:autoSpaceDE w:val="0"/>
                              <w:autoSpaceDN w:val="0"/>
                              <w:jc w:val="center"/>
                              <w:rPr>
                                <w:rFonts w:ascii="Tahoma" w:hAnsi="Tahoma" w:cs="Tahoma"/>
                                <w:sz w:val="24"/>
                                <w:szCs w:val="24"/>
                              </w:rPr>
                            </w:pPr>
                            <w:r>
                              <w:rPr>
                                <w:rFonts w:ascii="Tahoma" w:hAnsi="Tahoma" w:cs="Tahoma"/>
                                <w:sz w:val="24"/>
                                <w:szCs w:val="24"/>
                              </w:rPr>
                              <w:t>Y13 and Y11 March assessments reflect the announcements from exam boards in Feb 2022</w:t>
                            </w:r>
                          </w:p>
                        </w:tc>
                        <w:tc>
                          <w:tcPr>
                            <w:tcW w:w="1409" w:type="dxa"/>
                            <w:vAlign w:val="center"/>
                          </w:tcPr>
                          <w:p>
                            <w:pPr>
                              <w:jc w:val="center"/>
                              <w:rPr>
                                <w:rFonts w:ascii="Tahoma" w:hAnsi="Tahoma" w:cs="Tahoma"/>
                                <w:sz w:val="24"/>
                                <w:szCs w:val="24"/>
                              </w:rPr>
                            </w:pPr>
                            <w:r>
                              <w:rPr>
                                <w:rFonts w:ascii="Tahoma" w:hAnsi="Tahoma" w:cs="Tahoma"/>
                                <w:sz w:val="24"/>
                                <w:szCs w:val="24"/>
                              </w:rPr>
                              <w:t>ACL/HODs</w:t>
                            </w:r>
                          </w:p>
                        </w:tc>
                      </w:tr>
                      <w:tr>
                        <w:tc>
                          <w:tcPr>
                            <w:tcW w:w="3906" w:type="dxa"/>
                            <w:vAlign w:val="center"/>
                          </w:tcPr>
                          <w:p>
                            <w:pPr>
                              <w:widowControl w:val="0"/>
                              <w:autoSpaceDE w:val="0"/>
                              <w:autoSpaceDN w:val="0"/>
                              <w:jc w:val="center"/>
                              <w:rPr>
                                <w:rFonts w:ascii="Tahoma" w:hAnsi="Tahoma" w:cs="Tahoma"/>
                                <w:b/>
                                <w:sz w:val="24"/>
                                <w:szCs w:val="24"/>
                              </w:rPr>
                            </w:pPr>
                            <w:r>
                              <w:rPr>
                                <w:rFonts w:ascii="Tahoma" w:hAnsi="Tahoma" w:cs="Tahoma"/>
                                <w:b/>
                                <w:sz w:val="24"/>
                                <w:szCs w:val="24"/>
                              </w:rPr>
                              <w:t>High Quality teaching for all</w:t>
                            </w:r>
                          </w:p>
                          <w:p>
                            <w:pPr>
                              <w:widowControl w:val="0"/>
                              <w:autoSpaceDE w:val="0"/>
                              <w:autoSpaceDN w:val="0"/>
                              <w:rPr>
                                <w:sz w:val="20"/>
                                <w:szCs w:val="20"/>
                              </w:rPr>
                            </w:pPr>
                          </w:p>
                          <w:p>
                            <w:pPr>
                              <w:widowControl w:val="0"/>
                              <w:autoSpaceDE w:val="0"/>
                              <w:autoSpaceDN w:val="0"/>
                              <w:jc w:val="center"/>
                              <w:rPr>
                                <w:rFonts w:ascii="Tahoma" w:hAnsi="Tahoma" w:cs="Tahoma"/>
                                <w:sz w:val="24"/>
                                <w:szCs w:val="24"/>
                              </w:rPr>
                            </w:pPr>
                            <w:r>
                              <w:rPr>
                                <w:rFonts w:ascii="Tahoma" w:hAnsi="Tahoma" w:cs="Tahoma"/>
                                <w:sz w:val="24"/>
                                <w:szCs w:val="24"/>
                              </w:rPr>
                              <w:t xml:space="preserve">Maintain existing T&amp;L monitoring Framework with specific focus on feedback </w:t>
                            </w:r>
                            <w:proofErr w:type="spellStart"/>
                            <w:r>
                              <w:rPr>
                                <w:rFonts w:ascii="Tahoma" w:hAnsi="Tahoma" w:cs="Tahoma"/>
                                <w:sz w:val="24"/>
                                <w:szCs w:val="24"/>
                              </w:rPr>
                              <w:t>inc</w:t>
                            </w:r>
                            <w:proofErr w:type="spellEnd"/>
                            <w:r>
                              <w:rPr>
                                <w:rFonts w:ascii="Tahoma" w:hAnsi="Tahoma" w:cs="Tahoma"/>
                                <w:sz w:val="24"/>
                                <w:szCs w:val="24"/>
                              </w:rPr>
                              <w:t xml:space="preserve"> SEND &amp; PP </w:t>
                            </w:r>
                          </w:p>
                        </w:tc>
                        <w:tc>
                          <w:tcPr>
                            <w:tcW w:w="1464" w:type="dxa"/>
                            <w:vAlign w:val="center"/>
                          </w:tcPr>
                          <w:p>
                            <w:pPr>
                              <w:jc w:val="center"/>
                              <w:rPr>
                                <w:rFonts w:ascii="Tahoma" w:hAnsi="Tahoma" w:cs="Tahoma"/>
                                <w:sz w:val="24"/>
                                <w:szCs w:val="24"/>
                              </w:rPr>
                            </w:pPr>
                            <w:r>
                              <w:rPr>
                                <w:rFonts w:ascii="Tahoma" w:hAnsi="Tahoma" w:cs="Tahoma"/>
                                <w:sz w:val="24"/>
                                <w:szCs w:val="24"/>
                              </w:rPr>
                              <w:t xml:space="preserve">All Students </w:t>
                            </w:r>
                            <w:proofErr w:type="spellStart"/>
                            <w:r>
                              <w:rPr>
                                <w:rFonts w:ascii="Tahoma" w:hAnsi="Tahoma" w:cs="Tahoma"/>
                                <w:sz w:val="24"/>
                                <w:szCs w:val="24"/>
                              </w:rPr>
                              <w:t>esp</w:t>
                            </w:r>
                            <w:proofErr w:type="spellEnd"/>
                            <w:r>
                              <w:rPr>
                                <w:rFonts w:ascii="Tahoma" w:hAnsi="Tahoma" w:cs="Tahoma"/>
                                <w:sz w:val="24"/>
                                <w:szCs w:val="24"/>
                              </w:rPr>
                              <w:t xml:space="preserve"> SEND/PP</w:t>
                            </w:r>
                          </w:p>
                        </w:tc>
                        <w:tc>
                          <w:tcPr>
                            <w:tcW w:w="3153" w:type="dxa"/>
                            <w:vAlign w:val="center"/>
                          </w:tcPr>
                          <w:p>
                            <w:pPr>
                              <w:jc w:val="center"/>
                              <w:rPr>
                                <w:rFonts w:ascii="Tahoma" w:hAnsi="Tahoma" w:cs="Tahoma"/>
                                <w:sz w:val="24"/>
                                <w:szCs w:val="24"/>
                              </w:rPr>
                            </w:pPr>
                            <w:r>
                              <w:rPr>
                                <w:rFonts w:ascii="Tahoma" w:hAnsi="Tahoma" w:cs="Tahoma"/>
                                <w:sz w:val="24"/>
                                <w:szCs w:val="24"/>
                              </w:rPr>
                              <w:t>Ensuring that teachers are constantly addressing and responding to gaps in knowledge caused by Covid-19 School closures.</w:t>
                            </w:r>
                          </w:p>
                          <w:p>
                            <w:pPr>
                              <w:jc w:val="center"/>
                              <w:rPr>
                                <w:rFonts w:ascii="Tahoma" w:hAnsi="Tahoma" w:cs="Tahoma"/>
                                <w:sz w:val="24"/>
                                <w:szCs w:val="24"/>
                              </w:rPr>
                            </w:pPr>
                            <w:r>
                              <w:rPr>
                                <w:rFonts w:ascii="Tahoma" w:hAnsi="Tahoma" w:cs="Tahoma"/>
                                <w:sz w:val="24"/>
                                <w:szCs w:val="24"/>
                              </w:rPr>
                              <w:t>CPD and auditing to ensure the quality of lessons and approach to homework is consistent across the school</w:t>
                            </w:r>
                          </w:p>
                          <w:p>
                            <w:pPr>
                              <w:jc w:val="center"/>
                              <w:rPr>
                                <w:rFonts w:ascii="Tahoma" w:hAnsi="Tahoma" w:cs="Tahoma"/>
                                <w:b/>
                                <w:sz w:val="24"/>
                                <w:szCs w:val="24"/>
                              </w:rPr>
                            </w:pPr>
                            <w:r>
                              <w:rPr>
                                <w:rFonts w:ascii="Tahoma" w:hAnsi="Tahoma" w:cs="Tahoma"/>
                                <w:b/>
                                <w:sz w:val="24"/>
                                <w:szCs w:val="24"/>
                              </w:rPr>
                              <w:t>EEF +8 months impact for effective feedback strategies</w:t>
                            </w:r>
                          </w:p>
                        </w:tc>
                        <w:tc>
                          <w:tcPr>
                            <w:tcW w:w="1894" w:type="dxa"/>
                            <w:vAlign w:val="center"/>
                          </w:tcPr>
                          <w:p>
                            <w:pPr>
                              <w:jc w:val="center"/>
                              <w:rPr>
                                <w:rFonts w:ascii="Tahoma" w:hAnsi="Tahoma" w:cs="Tahoma"/>
                                <w:sz w:val="24"/>
                                <w:szCs w:val="24"/>
                              </w:rPr>
                            </w:pPr>
                            <w:r>
                              <w:rPr>
                                <w:rFonts w:ascii="Tahoma" w:hAnsi="Tahoma" w:cs="Tahoma"/>
                                <w:sz w:val="24"/>
                                <w:szCs w:val="24"/>
                              </w:rPr>
                              <w:t>CPD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Time for staff involved to monitor</w:t>
                            </w:r>
                          </w:p>
                        </w:tc>
                        <w:tc>
                          <w:tcPr>
                            <w:tcW w:w="3625" w:type="dxa"/>
                            <w:vAlign w:val="center"/>
                          </w:tcPr>
                          <w:p>
                            <w:pPr>
                              <w:jc w:val="center"/>
                              <w:rPr>
                                <w:rFonts w:ascii="Tahoma" w:hAnsi="Tahoma" w:cs="Tahoma"/>
                                <w:sz w:val="24"/>
                                <w:szCs w:val="24"/>
                              </w:rPr>
                            </w:pPr>
                            <w:r>
                              <w:rPr>
                                <w:rFonts w:ascii="Tahoma" w:hAnsi="Tahoma" w:cs="Tahoma"/>
                                <w:sz w:val="24"/>
                                <w:szCs w:val="24"/>
                              </w:rPr>
                              <w:t>Regular monitoring of lessons to quality assure and ensures that feedback is effective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Engagement data captured and analysed on students use of SMH and rates of completion of homework and acted upon</w:t>
                            </w:r>
                          </w:p>
                          <w:p>
                            <w:pPr>
                              <w:jc w:val="center"/>
                              <w:rPr>
                                <w:rFonts w:ascii="Tahoma" w:hAnsi="Tahoma" w:cs="Tahoma"/>
                                <w:sz w:val="24"/>
                                <w:szCs w:val="24"/>
                              </w:rPr>
                            </w:pPr>
                          </w:p>
                          <w:p>
                            <w:pPr>
                              <w:jc w:val="center"/>
                              <w:rPr>
                                <w:rFonts w:ascii="Tahoma" w:hAnsi="Tahoma" w:cs="Tahoma"/>
                                <w:sz w:val="24"/>
                                <w:szCs w:val="24"/>
                              </w:rPr>
                            </w:pPr>
                          </w:p>
                        </w:tc>
                        <w:tc>
                          <w:tcPr>
                            <w:tcW w:w="1409" w:type="dxa"/>
                            <w:vAlign w:val="center"/>
                          </w:tcPr>
                          <w:p>
                            <w:pPr>
                              <w:jc w:val="center"/>
                              <w:rPr>
                                <w:rFonts w:ascii="Tahoma" w:hAnsi="Tahoma" w:cs="Tahoma"/>
                                <w:sz w:val="24"/>
                                <w:szCs w:val="24"/>
                              </w:rPr>
                            </w:pPr>
                            <w:r>
                              <w:rPr>
                                <w:rFonts w:ascii="Tahoma" w:hAnsi="Tahoma" w:cs="Tahoma"/>
                                <w:sz w:val="24"/>
                                <w:szCs w:val="24"/>
                              </w:rPr>
                              <w:t>ACL/SLT/</w:t>
                            </w:r>
                          </w:p>
                          <w:p>
                            <w:pPr>
                              <w:jc w:val="center"/>
                              <w:rPr>
                                <w:rFonts w:ascii="Tahoma" w:hAnsi="Tahoma" w:cs="Tahoma"/>
                                <w:sz w:val="24"/>
                                <w:szCs w:val="24"/>
                              </w:rPr>
                            </w:pPr>
                            <w:r>
                              <w:rPr>
                                <w:rFonts w:ascii="Tahoma" w:hAnsi="Tahoma" w:cs="Tahoma"/>
                                <w:sz w:val="24"/>
                                <w:szCs w:val="24"/>
                              </w:rPr>
                              <w:t>FRB/HODs</w:t>
                            </w:r>
                          </w:p>
                        </w:tc>
                      </w:tr>
                      <w:tr>
                        <w:tc>
                          <w:tcPr>
                            <w:tcW w:w="3906" w:type="dxa"/>
                            <w:vAlign w:val="center"/>
                          </w:tcPr>
                          <w:p>
                            <w:pPr>
                              <w:widowControl w:val="0"/>
                              <w:autoSpaceDE w:val="0"/>
                              <w:autoSpaceDN w:val="0"/>
                              <w:jc w:val="center"/>
                              <w:rPr>
                                <w:rFonts w:ascii="Tahoma" w:hAnsi="Tahoma" w:cs="Tahoma"/>
                                <w:b/>
                                <w:sz w:val="24"/>
                                <w:szCs w:val="24"/>
                              </w:rPr>
                            </w:pPr>
                            <w:r>
                              <w:rPr>
                                <w:rFonts w:ascii="Tahoma" w:hAnsi="Tahoma" w:cs="Tahoma"/>
                                <w:b/>
                                <w:sz w:val="24"/>
                                <w:szCs w:val="24"/>
                              </w:rPr>
                              <w:t>Effective diagnostic Assessment</w:t>
                            </w:r>
                          </w:p>
                          <w:p>
                            <w:pPr>
                              <w:widowControl w:val="0"/>
                              <w:autoSpaceDE w:val="0"/>
                              <w:autoSpaceDN w:val="0"/>
                              <w:jc w:val="center"/>
                              <w:rPr>
                                <w:rFonts w:ascii="Tahoma" w:hAnsi="Tahoma" w:cs="Tahoma"/>
                                <w:sz w:val="24"/>
                                <w:szCs w:val="24"/>
                              </w:rPr>
                            </w:pPr>
                          </w:p>
                          <w:p>
                            <w:pPr>
                              <w:widowControl w:val="0"/>
                              <w:autoSpaceDE w:val="0"/>
                              <w:autoSpaceDN w:val="0"/>
                              <w:jc w:val="center"/>
                              <w:rPr>
                                <w:rFonts w:ascii="Tahoma" w:hAnsi="Tahoma" w:cs="Tahoma"/>
                                <w:sz w:val="24"/>
                                <w:szCs w:val="24"/>
                              </w:rPr>
                            </w:pPr>
                            <w:r>
                              <w:rPr>
                                <w:rFonts w:ascii="Tahoma" w:hAnsi="Tahoma" w:cs="Tahoma"/>
                                <w:sz w:val="24"/>
                                <w:szCs w:val="24"/>
                              </w:rPr>
                              <w:t xml:space="preserve">Frequent evaluation and continued implementation of whole school assessment calendar </w:t>
                            </w:r>
                          </w:p>
                        </w:tc>
                        <w:tc>
                          <w:tcPr>
                            <w:tcW w:w="1464" w:type="dxa"/>
                            <w:vAlign w:val="center"/>
                          </w:tcPr>
                          <w:p>
                            <w:pPr>
                              <w:jc w:val="center"/>
                              <w:rPr>
                                <w:rFonts w:ascii="Tahoma" w:hAnsi="Tahoma" w:cs="Tahoma"/>
                                <w:sz w:val="24"/>
                                <w:szCs w:val="24"/>
                              </w:rPr>
                            </w:pPr>
                            <w:r>
                              <w:rPr>
                                <w:rFonts w:ascii="Tahoma" w:hAnsi="Tahoma" w:cs="Tahoma"/>
                                <w:sz w:val="24"/>
                                <w:szCs w:val="24"/>
                              </w:rPr>
                              <w:t>All Students</w:t>
                            </w:r>
                          </w:p>
                        </w:tc>
                        <w:tc>
                          <w:tcPr>
                            <w:tcW w:w="3153" w:type="dxa"/>
                            <w:vAlign w:val="center"/>
                          </w:tcPr>
                          <w:p>
                            <w:pPr>
                              <w:jc w:val="center"/>
                              <w:rPr>
                                <w:rFonts w:ascii="Tahoma" w:hAnsi="Tahoma" w:cs="Tahoma"/>
                                <w:sz w:val="24"/>
                                <w:szCs w:val="24"/>
                              </w:rPr>
                            </w:pPr>
                            <w:r>
                              <w:rPr>
                                <w:rFonts w:ascii="Tahoma" w:hAnsi="Tahoma" w:cs="Tahoma"/>
                                <w:sz w:val="24"/>
                                <w:szCs w:val="24"/>
                              </w:rPr>
                              <w:t>Interventions are targeted dependent on level of student need. All students assessed and then any intervention put in place as necessary</w:t>
                            </w:r>
                          </w:p>
                          <w:p>
                            <w:pPr>
                              <w:jc w:val="center"/>
                              <w:rPr>
                                <w:rFonts w:ascii="Tahoma" w:hAnsi="Tahoma" w:cs="Tahoma"/>
                                <w:sz w:val="24"/>
                                <w:szCs w:val="24"/>
                              </w:rPr>
                            </w:pPr>
                          </w:p>
                          <w:p>
                            <w:pPr>
                              <w:jc w:val="center"/>
                              <w:rPr>
                                <w:rFonts w:ascii="Tahoma" w:hAnsi="Tahoma" w:cs="Tahoma"/>
                                <w:b/>
                                <w:sz w:val="24"/>
                                <w:szCs w:val="24"/>
                              </w:rPr>
                            </w:pPr>
                            <w:r>
                              <w:rPr>
                                <w:rFonts w:ascii="Tahoma" w:hAnsi="Tahoma" w:cs="Tahoma"/>
                                <w:b/>
                                <w:sz w:val="24"/>
                                <w:szCs w:val="24"/>
                              </w:rPr>
                              <w:t>EEF +5 months impact for collaborative learning and one-to-one tuition</w:t>
                            </w:r>
                          </w:p>
                        </w:tc>
                        <w:tc>
                          <w:tcPr>
                            <w:tcW w:w="1894" w:type="dxa"/>
                            <w:vAlign w:val="center"/>
                          </w:tcPr>
                          <w:p>
                            <w:pPr>
                              <w:jc w:val="center"/>
                              <w:rPr>
                                <w:rFonts w:ascii="Tahoma" w:hAnsi="Tahoma" w:cs="Tahoma"/>
                                <w:sz w:val="24"/>
                                <w:szCs w:val="24"/>
                              </w:rPr>
                            </w:pPr>
                            <w:r>
                              <w:rPr>
                                <w:rFonts w:ascii="Tahoma" w:hAnsi="Tahoma" w:cs="Tahoma"/>
                                <w:sz w:val="24"/>
                                <w:szCs w:val="24"/>
                              </w:rPr>
                              <w:t>CPD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Time for staff involved to monitor</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Tutor time staffing/After school Club staffing</w:t>
                            </w:r>
                          </w:p>
                        </w:tc>
                        <w:tc>
                          <w:tcPr>
                            <w:tcW w:w="3625" w:type="dxa"/>
                            <w:vAlign w:val="center"/>
                          </w:tcPr>
                          <w:p>
                            <w:pPr>
                              <w:jc w:val="center"/>
                              <w:rPr>
                                <w:rFonts w:ascii="Tahoma" w:hAnsi="Tahoma" w:cs="Tahoma"/>
                                <w:sz w:val="24"/>
                                <w:szCs w:val="24"/>
                              </w:rPr>
                            </w:pPr>
                            <w:r>
                              <w:rPr>
                                <w:rFonts w:ascii="Tahoma" w:hAnsi="Tahoma" w:cs="Tahoma"/>
                                <w:sz w:val="24"/>
                                <w:szCs w:val="24"/>
                              </w:rPr>
                              <w:t xml:space="preserve">Improved progress scores in Progress Reviews sent home </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Progress in assessments noted in comparison to those not receiving support – gaps closed</w:t>
                            </w:r>
                          </w:p>
                        </w:tc>
                        <w:tc>
                          <w:tcPr>
                            <w:tcW w:w="1409" w:type="dxa"/>
                            <w:vAlign w:val="center"/>
                          </w:tcPr>
                          <w:p>
                            <w:pPr>
                              <w:jc w:val="center"/>
                              <w:rPr>
                                <w:rFonts w:ascii="Tahoma" w:hAnsi="Tahoma" w:cs="Tahoma"/>
                                <w:sz w:val="24"/>
                                <w:szCs w:val="24"/>
                              </w:rPr>
                            </w:pPr>
                            <w:r>
                              <w:rPr>
                                <w:rFonts w:ascii="Tahoma" w:hAnsi="Tahoma" w:cs="Tahoma"/>
                                <w:sz w:val="24"/>
                                <w:szCs w:val="24"/>
                              </w:rPr>
                              <w:t>ACL</w:t>
                            </w:r>
                          </w:p>
                        </w:tc>
                      </w:tr>
                      <w:tr>
                        <w:tc>
                          <w:tcPr>
                            <w:tcW w:w="3906" w:type="dxa"/>
                            <w:vAlign w:val="center"/>
                          </w:tcPr>
                          <w:p>
                            <w:pPr>
                              <w:widowControl w:val="0"/>
                              <w:autoSpaceDE w:val="0"/>
                              <w:autoSpaceDN w:val="0"/>
                              <w:jc w:val="center"/>
                              <w:rPr>
                                <w:rFonts w:ascii="Tahoma" w:hAnsi="Tahoma" w:cs="Tahoma"/>
                                <w:b/>
                                <w:sz w:val="24"/>
                                <w:szCs w:val="24"/>
                              </w:rPr>
                            </w:pPr>
                            <w:r>
                              <w:rPr>
                                <w:rFonts w:ascii="Tahoma" w:hAnsi="Tahoma" w:cs="Tahoma"/>
                                <w:b/>
                                <w:sz w:val="24"/>
                                <w:szCs w:val="24"/>
                              </w:rPr>
                              <w:t>Effective diagnostic Assessment</w:t>
                            </w:r>
                          </w:p>
                          <w:p>
                            <w:pPr>
                              <w:widowControl w:val="0"/>
                              <w:autoSpaceDE w:val="0"/>
                              <w:autoSpaceDN w:val="0"/>
                              <w:jc w:val="center"/>
                              <w:rPr>
                                <w:rFonts w:ascii="Tahoma" w:hAnsi="Tahoma" w:cs="Tahoma"/>
                                <w:sz w:val="24"/>
                                <w:szCs w:val="24"/>
                              </w:rPr>
                            </w:pPr>
                          </w:p>
                          <w:p>
                            <w:pPr>
                              <w:widowControl w:val="0"/>
                              <w:autoSpaceDE w:val="0"/>
                              <w:autoSpaceDN w:val="0"/>
                              <w:ind w:left="360"/>
                              <w:jc w:val="center"/>
                              <w:rPr>
                                <w:rFonts w:ascii="Tahoma" w:hAnsi="Tahoma" w:cs="Tahoma"/>
                                <w:sz w:val="24"/>
                                <w:szCs w:val="24"/>
                              </w:rPr>
                            </w:pPr>
                            <w:r>
                              <w:rPr>
                                <w:rFonts w:ascii="Tahoma" w:hAnsi="Tahoma" w:cs="Tahoma"/>
                                <w:sz w:val="24"/>
                                <w:szCs w:val="24"/>
                              </w:rPr>
                              <w:t>Continued use of baseline methods (MIDYS/ALIS/Edinburgh reading tests/FFT)</w:t>
                            </w:r>
                          </w:p>
                        </w:tc>
                        <w:tc>
                          <w:tcPr>
                            <w:tcW w:w="1464" w:type="dxa"/>
                            <w:vAlign w:val="center"/>
                          </w:tcPr>
                          <w:p>
                            <w:pPr>
                              <w:jc w:val="center"/>
                              <w:rPr>
                                <w:rFonts w:ascii="Tahoma" w:hAnsi="Tahoma" w:cs="Tahoma"/>
                                <w:sz w:val="24"/>
                                <w:szCs w:val="24"/>
                              </w:rPr>
                            </w:pPr>
                            <w:r>
                              <w:rPr>
                                <w:rFonts w:ascii="Tahoma" w:hAnsi="Tahoma" w:cs="Tahoma"/>
                                <w:sz w:val="24"/>
                                <w:szCs w:val="24"/>
                              </w:rPr>
                              <w:t>All Students</w:t>
                            </w:r>
                          </w:p>
                        </w:tc>
                        <w:tc>
                          <w:tcPr>
                            <w:tcW w:w="3153" w:type="dxa"/>
                            <w:vAlign w:val="center"/>
                          </w:tcPr>
                          <w:p>
                            <w:pPr>
                              <w:jc w:val="center"/>
                              <w:rPr>
                                <w:rFonts w:ascii="Tahoma" w:hAnsi="Tahoma" w:cs="Tahoma"/>
                                <w:sz w:val="24"/>
                                <w:szCs w:val="24"/>
                              </w:rPr>
                            </w:pPr>
                            <w:r>
                              <w:rPr>
                                <w:rFonts w:ascii="Tahoma" w:hAnsi="Tahoma" w:cs="Tahoma"/>
                                <w:sz w:val="24"/>
                                <w:szCs w:val="24"/>
                              </w:rPr>
                              <w:t xml:space="preserve">Core Heads of Department able to explore and target intervention for those students that are most in need to of intervention and require catch up </w:t>
                            </w:r>
                          </w:p>
                          <w:p>
                            <w:pPr>
                              <w:jc w:val="center"/>
                              <w:rPr>
                                <w:rFonts w:ascii="Tahoma" w:hAnsi="Tahoma" w:cs="Tahoma"/>
                                <w:sz w:val="24"/>
                                <w:szCs w:val="24"/>
                              </w:rPr>
                            </w:pPr>
                          </w:p>
                          <w:p>
                            <w:pPr>
                              <w:jc w:val="center"/>
                              <w:rPr>
                                <w:rFonts w:ascii="Tahoma" w:hAnsi="Tahoma" w:cs="Tahoma"/>
                                <w:b/>
                                <w:sz w:val="24"/>
                                <w:szCs w:val="24"/>
                              </w:rPr>
                            </w:pPr>
                            <w:r>
                              <w:rPr>
                                <w:rFonts w:ascii="Tahoma" w:hAnsi="Tahoma" w:cs="Tahoma"/>
                                <w:b/>
                                <w:sz w:val="24"/>
                                <w:szCs w:val="24"/>
                              </w:rPr>
                              <w:t>EEF +8 months impact for effective feedback strategies</w:t>
                            </w:r>
                          </w:p>
                        </w:tc>
                        <w:tc>
                          <w:tcPr>
                            <w:tcW w:w="1894" w:type="dxa"/>
                            <w:vAlign w:val="center"/>
                          </w:tcPr>
                          <w:p>
                            <w:pPr>
                              <w:jc w:val="center"/>
                              <w:rPr>
                                <w:rFonts w:ascii="Tahoma" w:hAnsi="Tahoma" w:cs="Tahoma"/>
                                <w:sz w:val="24"/>
                                <w:szCs w:val="24"/>
                              </w:rPr>
                            </w:pPr>
                            <w:r>
                              <w:rPr>
                                <w:rFonts w:ascii="Tahoma" w:hAnsi="Tahoma" w:cs="Tahoma"/>
                                <w:sz w:val="24"/>
                                <w:szCs w:val="24"/>
                              </w:rPr>
                              <w:t>Cost of intervention support when programme is defined (</w:t>
                            </w:r>
                            <w:proofErr w:type="spellStart"/>
                            <w:r>
                              <w:rPr>
                                <w:rFonts w:ascii="Tahoma" w:hAnsi="Tahoma" w:cs="Tahoma"/>
                                <w:sz w:val="24"/>
                                <w:szCs w:val="24"/>
                              </w:rPr>
                              <w:t>eg</w:t>
                            </w:r>
                            <w:proofErr w:type="spellEnd"/>
                            <w:r>
                              <w:rPr>
                                <w:rFonts w:ascii="Tahoma" w:hAnsi="Tahoma" w:cs="Tahoma"/>
                                <w:sz w:val="24"/>
                                <w:szCs w:val="24"/>
                              </w:rPr>
                              <w:t xml:space="preserve"> School Led Tutoring – separate budget)</w:t>
                            </w:r>
                          </w:p>
                        </w:tc>
                        <w:tc>
                          <w:tcPr>
                            <w:tcW w:w="3625" w:type="dxa"/>
                            <w:vAlign w:val="center"/>
                          </w:tcPr>
                          <w:p>
                            <w:pPr>
                              <w:jc w:val="center"/>
                              <w:rPr>
                                <w:rFonts w:ascii="Tahoma" w:hAnsi="Tahoma" w:cs="Tahoma"/>
                                <w:sz w:val="24"/>
                                <w:szCs w:val="24"/>
                              </w:rPr>
                            </w:pPr>
                            <w:r>
                              <w:rPr>
                                <w:rFonts w:ascii="Tahoma" w:hAnsi="Tahoma" w:cs="Tahoma"/>
                                <w:sz w:val="24"/>
                                <w:szCs w:val="24"/>
                              </w:rPr>
                              <w:t xml:space="preserve">Progress data (in relation to MEG) shows improvement in core subject progress for identified students </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Learning Walks and observations to explore quality of behaviour and attitudes of students and quality of education</w:t>
                            </w:r>
                          </w:p>
                        </w:tc>
                        <w:tc>
                          <w:tcPr>
                            <w:tcW w:w="1409" w:type="dxa"/>
                            <w:vAlign w:val="center"/>
                          </w:tcPr>
                          <w:p>
                            <w:pPr>
                              <w:jc w:val="center"/>
                              <w:rPr>
                                <w:rFonts w:ascii="Tahoma" w:hAnsi="Tahoma" w:cs="Tahoma"/>
                                <w:sz w:val="24"/>
                                <w:szCs w:val="24"/>
                              </w:rPr>
                            </w:pPr>
                            <w:r>
                              <w:rPr>
                                <w:rFonts w:ascii="Tahoma" w:hAnsi="Tahoma" w:cs="Tahoma"/>
                                <w:sz w:val="24"/>
                                <w:szCs w:val="24"/>
                              </w:rPr>
                              <w:t>ACL/AH</w:t>
                            </w:r>
                          </w:p>
                        </w:tc>
                      </w:tr>
                      <w:tr>
                        <w:tc>
                          <w:tcPr>
                            <w:tcW w:w="3906" w:type="dxa"/>
                            <w:vAlign w:val="center"/>
                          </w:tcPr>
                          <w:p>
                            <w:pPr>
                              <w:widowControl w:val="0"/>
                              <w:autoSpaceDE w:val="0"/>
                              <w:autoSpaceDN w:val="0"/>
                              <w:jc w:val="center"/>
                              <w:rPr>
                                <w:rFonts w:ascii="Tahoma" w:hAnsi="Tahoma" w:cs="Tahoma"/>
                                <w:b/>
                                <w:sz w:val="24"/>
                                <w:szCs w:val="24"/>
                              </w:rPr>
                            </w:pPr>
                            <w:r>
                              <w:rPr>
                                <w:rFonts w:ascii="Tahoma" w:hAnsi="Tahoma" w:cs="Tahoma"/>
                                <w:b/>
                                <w:sz w:val="24"/>
                                <w:szCs w:val="24"/>
                              </w:rPr>
                              <w:t>Effective diagnostic Assessment</w:t>
                            </w:r>
                          </w:p>
                          <w:p>
                            <w:pPr>
                              <w:widowControl w:val="0"/>
                              <w:autoSpaceDE w:val="0"/>
                              <w:autoSpaceDN w:val="0"/>
                              <w:rPr>
                                <w:sz w:val="20"/>
                                <w:szCs w:val="20"/>
                              </w:rPr>
                            </w:pPr>
                          </w:p>
                          <w:p>
                            <w:pPr>
                              <w:widowControl w:val="0"/>
                              <w:autoSpaceDE w:val="0"/>
                              <w:autoSpaceDN w:val="0"/>
                              <w:jc w:val="center"/>
                              <w:rPr>
                                <w:rFonts w:ascii="Tahoma" w:hAnsi="Tahoma" w:cs="Tahoma"/>
                                <w:sz w:val="24"/>
                                <w:szCs w:val="24"/>
                              </w:rPr>
                            </w:pPr>
                            <w:r>
                              <w:rPr>
                                <w:rFonts w:ascii="Tahoma" w:hAnsi="Tahoma" w:cs="Tahoma"/>
                                <w:sz w:val="24"/>
                                <w:szCs w:val="24"/>
                              </w:rPr>
                              <w:t>Development of Department Assessment calendars (linked to whole school assessment calendar) (HODs)</w:t>
                            </w:r>
                          </w:p>
                        </w:tc>
                        <w:tc>
                          <w:tcPr>
                            <w:tcW w:w="1464" w:type="dxa"/>
                            <w:vAlign w:val="center"/>
                          </w:tcPr>
                          <w:p>
                            <w:pPr>
                              <w:jc w:val="center"/>
                              <w:rPr>
                                <w:rFonts w:ascii="Tahoma" w:hAnsi="Tahoma" w:cs="Tahoma"/>
                                <w:sz w:val="24"/>
                                <w:szCs w:val="24"/>
                              </w:rPr>
                            </w:pPr>
                            <w:r>
                              <w:rPr>
                                <w:rFonts w:ascii="Tahoma" w:hAnsi="Tahoma" w:cs="Tahoma"/>
                                <w:sz w:val="24"/>
                                <w:szCs w:val="24"/>
                              </w:rPr>
                              <w:t>All Students</w:t>
                            </w:r>
                          </w:p>
                        </w:tc>
                        <w:tc>
                          <w:tcPr>
                            <w:tcW w:w="3153" w:type="dxa"/>
                            <w:vAlign w:val="center"/>
                          </w:tcPr>
                          <w:p>
                            <w:pPr>
                              <w:jc w:val="center"/>
                              <w:rPr>
                                <w:rFonts w:ascii="Tahoma" w:hAnsi="Tahoma" w:cs="Tahoma"/>
                                <w:sz w:val="24"/>
                                <w:szCs w:val="24"/>
                              </w:rPr>
                            </w:pPr>
                            <w:r>
                              <w:rPr>
                                <w:rFonts w:ascii="Tahoma" w:hAnsi="Tahoma" w:cs="Tahoma"/>
                                <w:sz w:val="24"/>
                                <w:szCs w:val="24"/>
                              </w:rPr>
                              <w:t>Interventions are targeted dependent on level of student need in each subject area. All students assessed and then any intervention put in place as necessary</w:t>
                            </w:r>
                          </w:p>
                          <w:p>
                            <w:pPr>
                              <w:jc w:val="center"/>
                              <w:rPr>
                                <w:rFonts w:ascii="Tahoma" w:hAnsi="Tahoma" w:cs="Tahoma"/>
                                <w:sz w:val="24"/>
                                <w:szCs w:val="24"/>
                              </w:rPr>
                            </w:pPr>
                          </w:p>
                          <w:p>
                            <w:pPr>
                              <w:jc w:val="center"/>
                              <w:rPr>
                                <w:rFonts w:ascii="Tahoma" w:hAnsi="Tahoma" w:cs="Tahoma"/>
                                <w:sz w:val="24"/>
                                <w:szCs w:val="24"/>
                              </w:rPr>
                            </w:pPr>
                            <w:r>
                              <w:rPr>
                                <w:rFonts w:ascii="Tahoma" w:hAnsi="Tahoma" w:cs="Tahoma"/>
                                <w:b/>
                                <w:sz w:val="24"/>
                                <w:szCs w:val="24"/>
                              </w:rPr>
                              <w:t>EEF +5 months impact for collaborative learning and one-to-one tuition</w:t>
                            </w:r>
                          </w:p>
                        </w:tc>
                        <w:tc>
                          <w:tcPr>
                            <w:tcW w:w="1894" w:type="dxa"/>
                            <w:vAlign w:val="center"/>
                          </w:tcPr>
                          <w:p>
                            <w:pPr>
                              <w:jc w:val="center"/>
                              <w:rPr>
                                <w:rFonts w:ascii="Tahoma" w:hAnsi="Tahoma" w:cs="Tahoma"/>
                                <w:sz w:val="24"/>
                                <w:szCs w:val="24"/>
                              </w:rPr>
                            </w:pPr>
                            <w:r>
                              <w:rPr>
                                <w:rFonts w:ascii="Tahoma" w:hAnsi="Tahoma" w:cs="Tahoma"/>
                                <w:sz w:val="24"/>
                                <w:szCs w:val="24"/>
                              </w:rPr>
                              <w:t>CPD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Time for staff involved to monitor</w:t>
                            </w:r>
                          </w:p>
                          <w:p>
                            <w:pPr>
                              <w:jc w:val="center"/>
                              <w:rPr>
                                <w:rFonts w:ascii="Tahoma" w:hAnsi="Tahoma" w:cs="Tahoma"/>
                                <w:sz w:val="24"/>
                                <w:szCs w:val="24"/>
                              </w:rPr>
                            </w:pPr>
                          </w:p>
                        </w:tc>
                        <w:tc>
                          <w:tcPr>
                            <w:tcW w:w="3625" w:type="dxa"/>
                            <w:vAlign w:val="center"/>
                          </w:tcPr>
                          <w:p>
                            <w:pPr>
                              <w:jc w:val="center"/>
                              <w:rPr>
                                <w:rFonts w:ascii="Tahoma" w:hAnsi="Tahoma" w:cs="Tahoma"/>
                                <w:sz w:val="24"/>
                                <w:szCs w:val="24"/>
                              </w:rPr>
                            </w:pPr>
                            <w:r>
                              <w:rPr>
                                <w:rFonts w:ascii="Tahoma" w:hAnsi="Tahoma" w:cs="Tahoma"/>
                                <w:sz w:val="24"/>
                                <w:szCs w:val="24"/>
                              </w:rPr>
                              <w:t xml:space="preserve">Improved progress scores in Progress Reviews sent home </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Progress in assessments noted in comparison to those not receiving support – gaps closed</w:t>
                            </w:r>
                          </w:p>
                        </w:tc>
                        <w:tc>
                          <w:tcPr>
                            <w:tcW w:w="1409" w:type="dxa"/>
                            <w:vAlign w:val="center"/>
                          </w:tcPr>
                          <w:p>
                            <w:pPr>
                              <w:jc w:val="center"/>
                              <w:rPr>
                                <w:rFonts w:ascii="Tahoma" w:hAnsi="Tahoma" w:cs="Tahoma"/>
                                <w:sz w:val="24"/>
                                <w:szCs w:val="24"/>
                              </w:rPr>
                            </w:pPr>
                            <w:r>
                              <w:rPr>
                                <w:rFonts w:ascii="Tahoma" w:hAnsi="Tahoma" w:cs="Tahoma"/>
                                <w:sz w:val="24"/>
                                <w:szCs w:val="24"/>
                              </w:rPr>
                              <w:t>ACL/HODs</w:t>
                            </w:r>
                          </w:p>
                        </w:tc>
                      </w:tr>
                      <w:tr>
                        <w:tc>
                          <w:tcPr>
                            <w:tcW w:w="3906" w:type="dxa"/>
                            <w:vAlign w:val="center"/>
                          </w:tcPr>
                          <w:p>
                            <w:pPr>
                              <w:widowControl w:val="0"/>
                              <w:autoSpaceDE w:val="0"/>
                              <w:autoSpaceDN w:val="0"/>
                              <w:jc w:val="center"/>
                              <w:rPr>
                                <w:rFonts w:ascii="Tahoma" w:hAnsi="Tahoma" w:cs="Tahoma"/>
                                <w:b/>
                                <w:sz w:val="24"/>
                                <w:szCs w:val="24"/>
                              </w:rPr>
                            </w:pPr>
                            <w:r>
                              <w:rPr>
                                <w:rFonts w:ascii="Tahoma" w:hAnsi="Tahoma" w:cs="Tahoma"/>
                                <w:b/>
                                <w:sz w:val="24"/>
                                <w:szCs w:val="24"/>
                              </w:rPr>
                              <w:t>Supporting Remote Learning</w:t>
                            </w:r>
                          </w:p>
                          <w:p>
                            <w:pPr>
                              <w:widowControl w:val="0"/>
                              <w:autoSpaceDE w:val="0"/>
                              <w:autoSpaceDN w:val="0"/>
                              <w:jc w:val="center"/>
                              <w:rPr>
                                <w:rFonts w:ascii="Tahoma" w:hAnsi="Tahoma" w:cs="Tahoma"/>
                                <w:b/>
                                <w:sz w:val="24"/>
                                <w:szCs w:val="24"/>
                              </w:rPr>
                            </w:pPr>
                          </w:p>
                          <w:p>
                            <w:pPr>
                              <w:widowControl w:val="0"/>
                              <w:autoSpaceDE w:val="0"/>
                              <w:autoSpaceDN w:val="0"/>
                              <w:jc w:val="center"/>
                              <w:rPr>
                                <w:rFonts w:ascii="Tahoma" w:hAnsi="Tahoma" w:cs="Tahoma"/>
                                <w:sz w:val="24"/>
                                <w:szCs w:val="24"/>
                              </w:rPr>
                            </w:pPr>
                            <w:r>
                              <w:rPr>
                                <w:rFonts w:ascii="Tahoma" w:hAnsi="Tahoma" w:cs="Tahoma"/>
                                <w:sz w:val="24"/>
                                <w:szCs w:val="24"/>
                              </w:rPr>
                              <w:t>Remote Learning Contingency Planning Document Sept 2021</w:t>
                            </w:r>
                          </w:p>
                        </w:tc>
                        <w:tc>
                          <w:tcPr>
                            <w:tcW w:w="1464" w:type="dxa"/>
                            <w:vAlign w:val="center"/>
                          </w:tcPr>
                          <w:p>
                            <w:pPr>
                              <w:jc w:val="center"/>
                              <w:rPr>
                                <w:rFonts w:ascii="Tahoma" w:hAnsi="Tahoma" w:cs="Tahoma"/>
                                <w:sz w:val="24"/>
                                <w:szCs w:val="24"/>
                              </w:rPr>
                            </w:pPr>
                            <w:r>
                              <w:rPr>
                                <w:rFonts w:ascii="Tahoma" w:hAnsi="Tahoma" w:cs="Tahoma"/>
                                <w:sz w:val="24"/>
                                <w:szCs w:val="24"/>
                              </w:rPr>
                              <w:t>All Students</w:t>
                            </w:r>
                          </w:p>
                        </w:tc>
                        <w:tc>
                          <w:tcPr>
                            <w:tcW w:w="3153" w:type="dxa"/>
                            <w:vAlign w:val="center"/>
                          </w:tcPr>
                          <w:p>
                            <w:pPr>
                              <w:jc w:val="center"/>
                              <w:rPr>
                                <w:rFonts w:ascii="Tahoma" w:hAnsi="Tahoma" w:cs="Tahoma"/>
                                <w:sz w:val="24"/>
                                <w:szCs w:val="24"/>
                              </w:rPr>
                            </w:pPr>
                            <w:r>
                              <w:rPr>
                                <w:rFonts w:ascii="Tahoma" w:hAnsi="Tahoma" w:cs="Tahoma"/>
                                <w:sz w:val="24"/>
                                <w:szCs w:val="24"/>
                              </w:rPr>
                              <w:t>Ensuring that students who are impacted by Covid have the most consistent support possible from their teachers who are expert in their subjects during periods of lockdown</w:t>
                            </w:r>
                          </w:p>
                          <w:p>
                            <w:pPr>
                              <w:jc w:val="center"/>
                              <w:rPr>
                                <w:rFonts w:ascii="Tahoma" w:hAnsi="Tahoma" w:cs="Tahoma"/>
                                <w:b/>
                                <w:bCs/>
                                <w:sz w:val="24"/>
                                <w:szCs w:val="24"/>
                              </w:rPr>
                            </w:pPr>
                            <w:r>
                              <w:rPr>
                                <w:rFonts w:ascii="Tahoma" w:hAnsi="Tahoma" w:cs="Tahoma"/>
                                <w:b/>
                                <w:bCs/>
                                <w:sz w:val="24"/>
                                <w:szCs w:val="24"/>
                              </w:rPr>
                              <w:t>EEF Covid Lessons - Teaching quality is more important than how lessons are delivered</w:t>
                            </w:r>
                          </w:p>
                        </w:tc>
                        <w:tc>
                          <w:tcPr>
                            <w:tcW w:w="1894" w:type="dxa"/>
                            <w:vAlign w:val="center"/>
                          </w:tcPr>
                          <w:p>
                            <w:pPr>
                              <w:jc w:val="center"/>
                              <w:rPr>
                                <w:rFonts w:ascii="Tahoma" w:hAnsi="Tahoma" w:cs="Tahoma"/>
                                <w:sz w:val="24"/>
                                <w:szCs w:val="24"/>
                              </w:rPr>
                            </w:pPr>
                            <w:r>
                              <w:rPr>
                                <w:rFonts w:ascii="Tahoma" w:hAnsi="Tahoma" w:cs="Tahoma"/>
                                <w:sz w:val="24"/>
                                <w:szCs w:val="24"/>
                              </w:rPr>
                              <w:t>CPD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Time for staff involved to monitor</w:t>
                            </w:r>
                          </w:p>
                        </w:tc>
                        <w:tc>
                          <w:tcPr>
                            <w:tcW w:w="3625" w:type="dxa"/>
                            <w:vAlign w:val="center"/>
                          </w:tcPr>
                          <w:p>
                            <w:pPr>
                              <w:jc w:val="center"/>
                              <w:rPr>
                                <w:rFonts w:ascii="Tahoma" w:hAnsi="Tahoma" w:cs="Tahoma"/>
                                <w:sz w:val="24"/>
                                <w:szCs w:val="24"/>
                              </w:rPr>
                            </w:pPr>
                            <w:r>
                              <w:rPr>
                                <w:rFonts w:ascii="Tahoma" w:hAnsi="Tahoma" w:cs="Tahoma"/>
                                <w:sz w:val="24"/>
                                <w:szCs w:val="24"/>
                              </w:rPr>
                              <w:t>Audits of Microsoft TEAMS lessons to ensure that work is set consistently and is of a high quality</w:t>
                            </w:r>
                          </w:p>
                          <w:p>
                            <w:pPr>
                              <w:jc w:val="center"/>
                              <w:rPr>
                                <w:rFonts w:ascii="Tahoma" w:hAnsi="Tahoma" w:cs="Tahoma"/>
                                <w:sz w:val="24"/>
                                <w:szCs w:val="24"/>
                              </w:rPr>
                            </w:pPr>
                            <w:r>
                              <w:rPr>
                                <w:rFonts w:ascii="Tahoma" w:hAnsi="Tahoma" w:cs="Tahoma"/>
                                <w:sz w:val="24"/>
                                <w:szCs w:val="24"/>
                              </w:rPr>
                              <w:t>Engagement Data captured and analysed on students use of TEAMS</w:t>
                            </w:r>
                          </w:p>
                          <w:p>
                            <w:pPr>
                              <w:jc w:val="center"/>
                              <w:rPr>
                                <w:rFonts w:ascii="Tahoma" w:hAnsi="Tahoma" w:cs="Tahoma"/>
                                <w:sz w:val="24"/>
                                <w:szCs w:val="24"/>
                              </w:rPr>
                            </w:pPr>
                            <w:r>
                              <w:rPr>
                                <w:rFonts w:ascii="Tahoma" w:hAnsi="Tahoma" w:cs="Tahoma"/>
                                <w:sz w:val="24"/>
                                <w:szCs w:val="24"/>
                              </w:rPr>
                              <w:t>Department Reviews</w:t>
                            </w:r>
                          </w:p>
                        </w:tc>
                        <w:tc>
                          <w:tcPr>
                            <w:tcW w:w="1409" w:type="dxa"/>
                            <w:vAlign w:val="center"/>
                          </w:tcPr>
                          <w:p>
                            <w:pPr>
                              <w:jc w:val="center"/>
                              <w:rPr>
                                <w:rFonts w:ascii="Tahoma" w:hAnsi="Tahoma" w:cs="Tahoma"/>
                                <w:sz w:val="24"/>
                                <w:szCs w:val="24"/>
                              </w:rPr>
                            </w:pPr>
                            <w:r>
                              <w:rPr>
                                <w:rFonts w:ascii="Tahoma" w:hAnsi="Tahoma" w:cs="Tahoma"/>
                                <w:sz w:val="24"/>
                                <w:szCs w:val="24"/>
                              </w:rPr>
                              <w:t>ACL</w:t>
                            </w:r>
                          </w:p>
                        </w:tc>
                      </w:tr>
                      <w:tr>
                        <w:tc>
                          <w:tcPr>
                            <w:tcW w:w="3906" w:type="dxa"/>
                            <w:vAlign w:val="center"/>
                          </w:tcPr>
                          <w:p>
                            <w:pPr>
                              <w:widowControl w:val="0"/>
                              <w:autoSpaceDE w:val="0"/>
                              <w:autoSpaceDN w:val="0"/>
                              <w:jc w:val="center"/>
                              <w:rPr>
                                <w:rFonts w:ascii="Tahoma" w:hAnsi="Tahoma" w:cs="Tahoma"/>
                                <w:b/>
                                <w:sz w:val="24"/>
                                <w:szCs w:val="24"/>
                              </w:rPr>
                            </w:pPr>
                            <w:r>
                              <w:rPr>
                                <w:rFonts w:ascii="Tahoma" w:hAnsi="Tahoma" w:cs="Tahoma"/>
                                <w:b/>
                                <w:sz w:val="24"/>
                                <w:szCs w:val="24"/>
                              </w:rPr>
                              <w:t>Supporting Remote Learning</w:t>
                            </w:r>
                          </w:p>
                          <w:p>
                            <w:pPr>
                              <w:widowControl w:val="0"/>
                              <w:autoSpaceDE w:val="0"/>
                              <w:autoSpaceDN w:val="0"/>
                              <w:jc w:val="center"/>
                              <w:rPr>
                                <w:rFonts w:ascii="Tahoma" w:hAnsi="Tahoma" w:cs="Tahoma"/>
                                <w:b/>
                                <w:sz w:val="24"/>
                                <w:szCs w:val="24"/>
                              </w:rPr>
                            </w:pPr>
                          </w:p>
                          <w:p>
                            <w:pPr>
                              <w:widowControl w:val="0"/>
                              <w:autoSpaceDE w:val="0"/>
                              <w:autoSpaceDN w:val="0"/>
                              <w:jc w:val="center"/>
                              <w:rPr>
                                <w:rFonts w:ascii="Tahoma" w:hAnsi="Tahoma" w:cs="Tahoma"/>
                                <w:sz w:val="24"/>
                                <w:szCs w:val="24"/>
                              </w:rPr>
                            </w:pPr>
                            <w:r>
                              <w:rPr>
                                <w:rFonts w:ascii="Tahoma" w:hAnsi="Tahoma" w:cs="Tahoma"/>
                                <w:sz w:val="24"/>
                                <w:szCs w:val="24"/>
                              </w:rPr>
                              <w:t>Continued development of PHHS Live</w:t>
                            </w:r>
                          </w:p>
                        </w:tc>
                        <w:tc>
                          <w:tcPr>
                            <w:tcW w:w="1464" w:type="dxa"/>
                            <w:vAlign w:val="center"/>
                          </w:tcPr>
                          <w:p>
                            <w:pPr>
                              <w:jc w:val="center"/>
                              <w:rPr>
                                <w:rFonts w:ascii="Tahoma" w:hAnsi="Tahoma" w:cs="Tahoma"/>
                                <w:sz w:val="24"/>
                                <w:szCs w:val="24"/>
                              </w:rPr>
                            </w:pPr>
                            <w:r>
                              <w:rPr>
                                <w:rFonts w:ascii="Tahoma" w:hAnsi="Tahoma" w:cs="Tahoma"/>
                                <w:sz w:val="24"/>
                                <w:szCs w:val="24"/>
                              </w:rPr>
                              <w:t>All Students</w:t>
                            </w:r>
                          </w:p>
                        </w:tc>
                        <w:tc>
                          <w:tcPr>
                            <w:tcW w:w="3153" w:type="dxa"/>
                            <w:vAlign w:val="center"/>
                          </w:tcPr>
                          <w:p>
                            <w:pPr>
                              <w:jc w:val="center"/>
                              <w:rPr>
                                <w:rFonts w:ascii="Tahoma" w:hAnsi="Tahoma" w:cs="Tahoma"/>
                                <w:sz w:val="24"/>
                                <w:szCs w:val="24"/>
                              </w:rPr>
                            </w:pPr>
                            <w:r>
                              <w:rPr>
                                <w:rFonts w:ascii="Tahoma" w:hAnsi="Tahoma" w:cs="Tahoma"/>
                                <w:sz w:val="24"/>
                                <w:szCs w:val="24"/>
                              </w:rPr>
                              <w:t xml:space="preserve">Importance of ensuring that all students are able to access technology so that they can complete homework/blended learning tasks and stay up to date with their peers in the event of Tier 2 Education Lockdown or Local/Bubble Lockdown – self isolating via </w:t>
                            </w:r>
                            <w:proofErr w:type="spellStart"/>
                            <w:r>
                              <w:rPr>
                                <w:rFonts w:ascii="Tahoma" w:hAnsi="Tahoma" w:cs="Tahoma"/>
                                <w:sz w:val="24"/>
                                <w:szCs w:val="24"/>
                              </w:rPr>
                              <w:t>PHHSLive</w:t>
                            </w:r>
                            <w:proofErr w:type="spellEnd"/>
                          </w:p>
                          <w:p>
                            <w:pPr>
                              <w:jc w:val="center"/>
                              <w:rPr>
                                <w:rFonts w:ascii="Tahoma" w:hAnsi="Tahoma" w:cs="Tahoma"/>
                                <w:b/>
                                <w:bCs/>
                                <w:sz w:val="24"/>
                                <w:szCs w:val="24"/>
                              </w:rPr>
                            </w:pPr>
                          </w:p>
                          <w:p>
                            <w:pPr>
                              <w:jc w:val="center"/>
                              <w:rPr>
                                <w:rFonts w:ascii="Tahoma" w:hAnsi="Tahoma" w:cs="Tahoma"/>
                                <w:b/>
                                <w:bCs/>
                                <w:sz w:val="24"/>
                                <w:szCs w:val="24"/>
                              </w:rPr>
                            </w:pPr>
                            <w:r>
                              <w:rPr>
                                <w:rFonts w:ascii="Tahoma" w:hAnsi="Tahoma" w:cs="Tahoma"/>
                                <w:b/>
                                <w:bCs/>
                                <w:sz w:val="24"/>
                                <w:szCs w:val="24"/>
                              </w:rPr>
                              <w:t>Access to technology EEF: +4 months</w:t>
                            </w:r>
                          </w:p>
                          <w:p>
                            <w:pPr>
                              <w:jc w:val="center"/>
                              <w:rPr>
                                <w:rFonts w:ascii="Tahoma" w:hAnsi="Tahoma" w:cs="Tahoma"/>
                                <w:sz w:val="24"/>
                                <w:szCs w:val="24"/>
                              </w:rPr>
                            </w:pPr>
                            <w:r>
                              <w:rPr>
                                <w:rFonts w:ascii="Tahoma" w:hAnsi="Tahoma" w:cs="Tahoma"/>
                                <w:b/>
                                <w:bCs/>
                                <w:sz w:val="24"/>
                                <w:szCs w:val="24"/>
                              </w:rPr>
                              <w:t>Enable remote access to homework EEF: +5 months</w:t>
                            </w:r>
                          </w:p>
                        </w:tc>
                        <w:tc>
                          <w:tcPr>
                            <w:tcW w:w="1894" w:type="dxa"/>
                            <w:vAlign w:val="center"/>
                          </w:tcPr>
                          <w:p>
                            <w:pPr>
                              <w:jc w:val="center"/>
                              <w:rPr>
                                <w:rFonts w:ascii="Tahoma" w:hAnsi="Tahoma" w:cs="Tahoma"/>
                                <w:sz w:val="24"/>
                                <w:szCs w:val="24"/>
                              </w:rPr>
                            </w:pPr>
                            <w:r>
                              <w:rPr>
                                <w:rFonts w:ascii="Tahoma" w:hAnsi="Tahoma" w:cs="Tahoma"/>
                                <w:sz w:val="24"/>
                                <w:szCs w:val="24"/>
                              </w:rPr>
                              <w:t>CPD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Time for staff involved to monitor</w:t>
                            </w:r>
                          </w:p>
                        </w:tc>
                        <w:tc>
                          <w:tcPr>
                            <w:tcW w:w="3625" w:type="dxa"/>
                            <w:vAlign w:val="center"/>
                          </w:tcPr>
                          <w:p>
                            <w:pPr>
                              <w:jc w:val="center"/>
                              <w:rPr>
                                <w:rFonts w:ascii="Tahoma" w:hAnsi="Tahoma" w:cs="Tahoma"/>
                                <w:sz w:val="24"/>
                                <w:szCs w:val="24"/>
                              </w:rPr>
                            </w:pPr>
                            <w:r>
                              <w:rPr>
                                <w:rFonts w:ascii="Tahoma" w:hAnsi="Tahoma" w:cs="Tahoma"/>
                                <w:sz w:val="24"/>
                                <w:szCs w:val="24"/>
                              </w:rPr>
                              <w:t>Data from TEAMS and access to ICT Surveys show students have access to appropriate technology to access TEAMS and other required online resources to complete homework/blended learning</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Data shows continued and sustained high engagement with homework/online tasks</w:t>
                            </w:r>
                          </w:p>
                        </w:tc>
                        <w:tc>
                          <w:tcPr>
                            <w:tcW w:w="1409" w:type="dxa"/>
                            <w:vAlign w:val="center"/>
                          </w:tcPr>
                          <w:p>
                            <w:pPr>
                              <w:jc w:val="center"/>
                              <w:rPr>
                                <w:rFonts w:ascii="Tahoma" w:hAnsi="Tahoma" w:cs="Tahoma"/>
                                <w:sz w:val="24"/>
                                <w:szCs w:val="24"/>
                              </w:rPr>
                            </w:pPr>
                            <w:r>
                              <w:rPr>
                                <w:rFonts w:ascii="Tahoma" w:hAnsi="Tahoma" w:cs="Tahoma"/>
                                <w:sz w:val="24"/>
                                <w:szCs w:val="24"/>
                              </w:rPr>
                              <w:t>ACL/HODs</w:t>
                            </w:r>
                          </w:p>
                        </w:tc>
                      </w:tr>
                      <w:tr>
                        <w:tc>
                          <w:tcPr>
                            <w:tcW w:w="3906" w:type="dxa"/>
                            <w:vAlign w:val="center"/>
                          </w:tcPr>
                          <w:p>
                            <w:pPr>
                              <w:widowControl w:val="0"/>
                              <w:autoSpaceDE w:val="0"/>
                              <w:autoSpaceDN w:val="0"/>
                              <w:jc w:val="center"/>
                              <w:rPr>
                                <w:rFonts w:ascii="Tahoma" w:hAnsi="Tahoma" w:cs="Tahoma"/>
                                <w:b/>
                                <w:sz w:val="24"/>
                                <w:szCs w:val="24"/>
                              </w:rPr>
                            </w:pPr>
                            <w:r>
                              <w:rPr>
                                <w:rFonts w:ascii="Tahoma" w:hAnsi="Tahoma" w:cs="Tahoma"/>
                                <w:b/>
                                <w:sz w:val="24"/>
                                <w:szCs w:val="24"/>
                              </w:rPr>
                              <w:t>Supporting Remote Learning</w:t>
                            </w:r>
                          </w:p>
                          <w:p>
                            <w:pPr>
                              <w:widowControl w:val="0"/>
                              <w:autoSpaceDE w:val="0"/>
                              <w:autoSpaceDN w:val="0"/>
                              <w:jc w:val="center"/>
                              <w:rPr>
                                <w:rFonts w:ascii="Tahoma" w:hAnsi="Tahoma" w:cs="Tahoma"/>
                                <w:b/>
                                <w:sz w:val="24"/>
                                <w:szCs w:val="24"/>
                              </w:rPr>
                            </w:pPr>
                          </w:p>
                          <w:p>
                            <w:pPr>
                              <w:widowControl w:val="0"/>
                              <w:autoSpaceDE w:val="0"/>
                              <w:autoSpaceDN w:val="0"/>
                              <w:jc w:val="center"/>
                              <w:rPr>
                                <w:rFonts w:ascii="Tahoma" w:hAnsi="Tahoma" w:cs="Tahoma"/>
                                <w:sz w:val="24"/>
                                <w:szCs w:val="24"/>
                              </w:rPr>
                            </w:pPr>
                            <w:r>
                              <w:rPr>
                                <w:rFonts w:ascii="Tahoma" w:hAnsi="Tahoma" w:cs="Tahoma"/>
                                <w:sz w:val="24"/>
                                <w:szCs w:val="24"/>
                              </w:rPr>
                              <w:t>Development of student and staff guides to support TEAMs/SMH/school email</w:t>
                            </w:r>
                          </w:p>
                        </w:tc>
                        <w:tc>
                          <w:tcPr>
                            <w:tcW w:w="1464" w:type="dxa"/>
                            <w:vAlign w:val="center"/>
                          </w:tcPr>
                          <w:p>
                            <w:pPr>
                              <w:jc w:val="center"/>
                              <w:rPr>
                                <w:rFonts w:ascii="Tahoma" w:hAnsi="Tahoma" w:cs="Tahoma"/>
                                <w:sz w:val="24"/>
                                <w:szCs w:val="24"/>
                              </w:rPr>
                            </w:pPr>
                            <w:r>
                              <w:rPr>
                                <w:rFonts w:ascii="Tahoma" w:hAnsi="Tahoma" w:cs="Tahoma"/>
                                <w:sz w:val="24"/>
                                <w:szCs w:val="24"/>
                              </w:rPr>
                              <w:t>All Students</w:t>
                            </w:r>
                          </w:p>
                        </w:tc>
                        <w:tc>
                          <w:tcPr>
                            <w:tcW w:w="3153" w:type="dxa"/>
                            <w:vAlign w:val="center"/>
                          </w:tcPr>
                          <w:p>
                            <w:pPr>
                              <w:jc w:val="center"/>
                              <w:rPr>
                                <w:rFonts w:ascii="Tahoma" w:hAnsi="Tahoma" w:cs="Tahoma"/>
                                <w:sz w:val="24"/>
                                <w:szCs w:val="24"/>
                              </w:rPr>
                            </w:pPr>
                            <w:r>
                              <w:rPr>
                                <w:rFonts w:ascii="Tahoma" w:hAnsi="Tahoma" w:cs="Tahoma"/>
                                <w:sz w:val="24"/>
                                <w:szCs w:val="24"/>
                              </w:rPr>
                              <w:t>Ensuring that students who are impacted by Covid have the most consistent support possible from their teachers who are expert in their subjects</w:t>
                            </w:r>
                          </w:p>
                          <w:p>
                            <w:pPr>
                              <w:jc w:val="center"/>
                              <w:rPr>
                                <w:rFonts w:ascii="Tahoma" w:hAnsi="Tahoma" w:cs="Tahoma"/>
                                <w:b/>
                                <w:bCs/>
                                <w:sz w:val="24"/>
                                <w:szCs w:val="24"/>
                              </w:rPr>
                            </w:pPr>
                            <w:r>
                              <w:rPr>
                                <w:rFonts w:ascii="Tahoma" w:hAnsi="Tahoma" w:cs="Tahoma"/>
                                <w:b/>
                                <w:bCs/>
                                <w:sz w:val="24"/>
                                <w:szCs w:val="24"/>
                              </w:rPr>
                              <w:t>EEF Covid Lessons - Teaching quality is more important than how lessons are delivered</w:t>
                            </w:r>
                          </w:p>
                        </w:tc>
                        <w:tc>
                          <w:tcPr>
                            <w:tcW w:w="1894" w:type="dxa"/>
                            <w:vAlign w:val="center"/>
                          </w:tcPr>
                          <w:p>
                            <w:pPr>
                              <w:jc w:val="center"/>
                              <w:rPr>
                                <w:rFonts w:ascii="Tahoma" w:hAnsi="Tahoma" w:cs="Tahoma"/>
                                <w:sz w:val="24"/>
                                <w:szCs w:val="24"/>
                              </w:rPr>
                            </w:pPr>
                            <w:r>
                              <w:rPr>
                                <w:rFonts w:ascii="Tahoma" w:hAnsi="Tahoma" w:cs="Tahoma"/>
                                <w:sz w:val="24"/>
                                <w:szCs w:val="24"/>
                              </w:rPr>
                              <w:t>CPD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 xml:space="preserve">Time for staff involved to train others/be trained </w:t>
                            </w:r>
                          </w:p>
                        </w:tc>
                        <w:tc>
                          <w:tcPr>
                            <w:tcW w:w="3625" w:type="dxa"/>
                            <w:vAlign w:val="center"/>
                          </w:tcPr>
                          <w:p>
                            <w:pPr>
                              <w:jc w:val="center"/>
                              <w:rPr>
                                <w:rFonts w:ascii="Tahoma" w:hAnsi="Tahoma" w:cs="Tahoma"/>
                                <w:sz w:val="24"/>
                                <w:szCs w:val="24"/>
                              </w:rPr>
                            </w:pP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Audits of Microsoft TEAMS to ensure that work is set consistently and is of a high quality</w:t>
                            </w:r>
                          </w:p>
                          <w:p>
                            <w:pPr>
                              <w:jc w:val="center"/>
                              <w:rPr>
                                <w:rFonts w:ascii="Tahoma" w:hAnsi="Tahoma" w:cs="Tahoma"/>
                                <w:sz w:val="24"/>
                                <w:szCs w:val="24"/>
                              </w:rPr>
                            </w:pPr>
                            <w:r>
                              <w:rPr>
                                <w:rFonts w:ascii="Tahoma" w:hAnsi="Tahoma" w:cs="Tahoma"/>
                                <w:sz w:val="24"/>
                                <w:szCs w:val="24"/>
                              </w:rPr>
                              <w:t>Engagement Data captured and analysed on students use of TEAMS</w:t>
                            </w:r>
                          </w:p>
                          <w:p>
                            <w:pPr>
                              <w:jc w:val="center"/>
                              <w:rPr>
                                <w:rFonts w:ascii="Tahoma" w:hAnsi="Tahoma" w:cs="Tahoma"/>
                                <w:sz w:val="24"/>
                                <w:szCs w:val="24"/>
                              </w:rPr>
                            </w:pPr>
                            <w:r>
                              <w:rPr>
                                <w:rFonts w:ascii="Tahoma" w:hAnsi="Tahoma" w:cs="Tahoma"/>
                                <w:sz w:val="24"/>
                                <w:szCs w:val="24"/>
                              </w:rPr>
                              <w:t>Department Reviews</w:t>
                            </w:r>
                          </w:p>
                        </w:tc>
                        <w:tc>
                          <w:tcPr>
                            <w:tcW w:w="1409" w:type="dxa"/>
                            <w:vAlign w:val="center"/>
                          </w:tcPr>
                          <w:p>
                            <w:pPr>
                              <w:jc w:val="center"/>
                              <w:rPr>
                                <w:rFonts w:ascii="Tahoma" w:hAnsi="Tahoma" w:cs="Tahoma"/>
                                <w:sz w:val="24"/>
                                <w:szCs w:val="24"/>
                              </w:rPr>
                            </w:pPr>
                            <w:r>
                              <w:rPr>
                                <w:rFonts w:ascii="Tahoma" w:hAnsi="Tahoma" w:cs="Tahoma"/>
                                <w:sz w:val="24"/>
                                <w:szCs w:val="24"/>
                              </w:rPr>
                              <w:t>ACL/DP</w:t>
                            </w:r>
                          </w:p>
                        </w:tc>
                      </w:tr>
                      <w:tr>
                        <w:tc>
                          <w:tcPr>
                            <w:tcW w:w="3906" w:type="dxa"/>
                            <w:vAlign w:val="center"/>
                          </w:tcPr>
                          <w:p>
                            <w:pPr>
                              <w:widowControl w:val="0"/>
                              <w:autoSpaceDE w:val="0"/>
                              <w:autoSpaceDN w:val="0"/>
                              <w:jc w:val="center"/>
                              <w:rPr>
                                <w:rFonts w:ascii="Tahoma" w:hAnsi="Tahoma" w:cs="Tahoma"/>
                                <w:b/>
                                <w:sz w:val="24"/>
                                <w:szCs w:val="24"/>
                              </w:rPr>
                            </w:pPr>
                            <w:r>
                              <w:rPr>
                                <w:rFonts w:ascii="Tahoma" w:hAnsi="Tahoma" w:cs="Tahoma"/>
                                <w:b/>
                                <w:sz w:val="24"/>
                                <w:szCs w:val="24"/>
                              </w:rPr>
                              <w:t>Supporting Remote Learning</w:t>
                            </w:r>
                          </w:p>
                          <w:p>
                            <w:pPr>
                              <w:widowControl w:val="0"/>
                              <w:autoSpaceDE w:val="0"/>
                              <w:autoSpaceDN w:val="0"/>
                              <w:jc w:val="center"/>
                              <w:rPr>
                                <w:rFonts w:ascii="Tahoma" w:hAnsi="Tahoma" w:cs="Tahoma"/>
                                <w:b/>
                                <w:sz w:val="24"/>
                                <w:szCs w:val="24"/>
                              </w:rPr>
                            </w:pPr>
                          </w:p>
                          <w:p>
                            <w:pPr>
                              <w:widowControl w:val="0"/>
                              <w:autoSpaceDE w:val="0"/>
                              <w:autoSpaceDN w:val="0"/>
                              <w:jc w:val="center"/>
                              <w:rPr>
                                <w:rFonts w:ascii="Tahoma" w:hAnsi="Tahoma" w:cs="Tahoma"/>
                                <w:sz w:val="24"/>
                                <w:szCs w:val="24"/>
                              </w:rPr>
                            </w:pPr>
                            <w:r>
                              <w:rPr>
                                <w:rFonts w:ascii="Tahoma" w:hAnsi="Tahoma" w:cs="Tahoma"/>
                                <w:sz w:val="24"/>
                                <w:szCs w:val="24"/>
                              </w:rPr>
                              <w:t xml:space="preserve">Wider introduction of online resources </w:t>
                            </w:r>
                            <w:proofErr w:type="spellStart"/>
                            <w:r>
                              <w:rPr>
                                <w:rFonts w:ascii="Tahoma" w:hAnsi="Tahoma" w:cs="Tahoma"/>
                                <w:sz w:val="24"/>
                                <w:szCs w:val="24"/>
                              </w:rPr>
                              <w:t>eg</w:t>
                            </w:r>
                            <w:proofErr w:type="spellEnd"/>
                            <w:r>
                              <w:rPr>
                                <w:rFonts w:ascii="Tahoma" w:hAnsi="Tahoma" w:cs="Tahoma"/>
                                <w:sz w:val="24"/>
                                <w:szCs w:val="24"/>
                              </w:rPr>
                              <w:t xml:space="preserve"> </w:t>
                            </w:r>
                            <w:proofErr w:type="spellStart"/>
                            <w:r>
                              <w:rPr>
                                <w:rFonts w:ascii="Tahoma" w:hAnsi="Tahoma" w:cs="Tahoma"/>
                                <w:sz w:val="24"/>
                                <w:szCs w:val="24"/>
                              </w:rPr>
                              <w:t>Educake</w:t>
                            </w:r>
                            <w:proofErr w:type="spellEnd"/>
                            <w:r>
                              <w:rPr>
                                <w:rFonts w:ascii="Tahoma" w:hAnsi="Tahoma" w:cs="Tahoma"/>
                                <w:sz w:val="24"/>
                                <w:szCs w:val="24"/>
                              </w:rPr>
                              <w:t xml:space="preserve"> (</w:t>
                            </w:r>
                            <w:proofErr w:type="spellStart"/>
                            <w:r>
                              <w:rPr>
                                <w:rFonts w:ascii="Tahoma" w:hAnsi="Tahoma" w:cs="Tahoma"/>
                                <w:sz w:val="24"/>
                                <w:szCs w:val="24"/>
                              </w:rPr>
                              <w:t>eg</w:t>
                            </w:r>
                            <w:proofErr w:type="spellEnd"/>
                            <w:r>
                              <w:rPr>
                                <w:rFonts w:ascii="Tahoma" w:hAnsi="Tahoma" w:cs="Tahoma"/>
                                <w:sz w:val="24"/>
                                <w:szCs w:val="24"/>
                              </w:rPr>
                              <w:t xml:space="preserve"> CLF - Science)</w:t>
                            </w:r>
                          </w:p>
                        </w:tc>
                        <w:tc>
                          <w:tcPr>
                            <w:tcW w:w="1464" w:type="dxa"/>
                            <w:vAlign w:val="center"/>
                          </w:tcPr>
                          <w:p>
                            <w:pPr>
                              <w:jc w:val="center"/>
                              <w:rPr>
                                <w:rFonts w:ascii="Tahoma" w:hAnsi="Tahoma" w:cs="Tahoma"/>
                                <w:sz w:val="24"/>
                                <w:szCs w:val="24"/>
                              </w:rPr>
                            </w:pPr>
                            <w:r>
                              <w:rPr>
                                <w:rFonts w:ascii="Tahoma" w:hAnsi="Tahoma" w:cs="Tahoma"/>
                                <w:sz w:val="24"/>
                                <w:szCs w:val="24"/>
                              </w:rPr>
                              <w:t>All Students</w:t>
                            </w:r>
                          </w:p>
                        </w:tc>
                        <w:tc>
                          <w:tcPr>
                            <w:tcW w:w="3153" w:type="dxa"/>
                            <w:vAlign w:val="center"/>
                          </w:tcPr>
                          <w:p>
                            <w:pPr>
                              <w:jc w:val="center"/>
                              <w:rPr>
                                <w:rFonts w:ascii="Tahoma" w:hAnsi="Tahoma" w:cs="Tahoma"/>
                                <w:sz w:val="24"/>
                                <w:szCs w:val="24"/>
                              </w:rPr>
                            </w:pPr>
                            <w:r>
                              <w:rPr>
                                <w:rFonts w:ascii="Tahoma" w:hAnsi="Tahoma" w:cs="Tahoma"/>
                                <w:sz w:val="24"/>
                                <w:szCs w:val="24"/>
                              </w:rPr>
                              <w:t xml:space="preserve">Importance of ensuring that all students are able to access technology so that they can complete homework/blended learning tasks and stay up to date with their peers in the event of Tier 2 Education Lockdown or Local/Bubble Lockdown – self isolating via </w:t>
                            </w:r>
                            <w:proofErr w:type="spellStart"/>
                            <w:r>
                              <w:rPr>
                                <w:rFonts w:ascii="Tahoma" w:hAnsi="Tahoma" w:cs="Tahoma"/>
                                <w:sz w:val="24"/>
                                <w:szCs w:val="24"/>
                              </w:rPr>
                              <w:t>PHHSLive</w:t>
                            </w:r>
                            <w:proofErr w:type="spellEnd"/>
                          </w:p>
                          <w:p>
                            <w:pPr>
                              <w:jc w:val="center"/>
                              <w:rPr>
                                <w:rFonts w:ascii="Tahoma" w:hAnsi="Tahoma" w:cs="Tahoma"/>
                                <w:b/>
                                <w:bCs/>
                                <w:sz w:val="24"/>
                                <w:szCs w:val="24"/>
                              </w:rPr>
                            </w:pPr>
                          </w:p>
                          <w:p>
                            <w:pPr>
                              <w:jc w:val="center"/>
                              <w:rPr>
                                <w:rFonts w:ascii="Tahoma" w:hAnsi="Tahoma" w:cs="Tahoma"/>
                                <w:b/>
                                <w:bCs/>
                                <w:sz w:val="24"/>
                                <w:szCs w:val="24"/>
                              </w:rPr>
                            </w:pPr>
                            <w:r>
                              <w:rPr>
                                <w:rFonts w:ascii="Tahoma" w:hAnsi="Tahoma" w:cs="Tahoma"/>
                                <w:b/>
                                <w:bCs/>
                                <w:sz w:val="24"/>
                                <w:szCs w:val="24"/>
                              </w:rPr>
                              <w:t>Access to technology EEF: +4 months</w:t>
                            </w:r>
                          </w:p>
                          <w:p>
                            <w:pPr>
                              <w:jc w:val="center"/>
                              <w:rPr>
                                <w:rFonts w:ascii="Tahoma" w:hAnsi="Tahoma" w:cs="Tahoma"/>
                                <w:b/>
                                <w:bCs/>
                                <w:sz w:val="24"/>
                                <w:szCs w:val="24"/>
                              </w:rPr>
                            </w:pPr>
                            <w:r>
                              <w:rPr>
                                <w:rFonts w:ascii="Tahoma" w:hAnsi="Tahoma" w:cs="Tahoma"/>
                                <w:b/>
                                <w:bCs/>
                                <w:sz w:val="24"/>
                                <w:szCs w:val="24"/>
                              </w:rPr>
                              <w:t>Enable remote access to homework EEF: +5 months</w:t>
                            </w:r>
                          </w:p>
                        </w:tc>
                        <w:tc>
                          <w:tcPr>
                            <w:tcW w:w="1894" w:type="dxa"/>
                            <w:vAlign w:val="center"/>
                          </w:tcPr>
                          <w:p>
                            <w:pPr>
                              <w:jc w:val="center"/>
                              <w:rPr>
                                <w:rFonts w:ascii="Tahoma" w:hAnsi="Tahoma" w:cs="Tahoma"/>
                                <w:sz w:val="24"/>
                                <w:szCs w:val="24"/>
                              </w:rPr>
                            </w:pPr>
                            <w:r>
                              <w:rPr>
                                <w:rFonts w:ascii="Tahoma" w:hAnsi="Tahoma" w:cs="Tahoma"/>
                                <w:sz w:val="24"/>
                                <w:szCs w:val="24"/>
                              </w:rPr>
                              <w:t>CPD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Time for staff involved to monitor</w:t>
                            </w:r>
                          </w:p>
                        </w:tc>
                        <w:tc>
                          <w:tcPr>
                            <w:tcW w:w="3625" w:type="dxa"/>
                            <w:vAlign w:val="center"/>
                          </w:tcPr>
                          <w:p>
                            <w:pPr>
                              <w:jc w:val="center"/>
                              <w:rPr>
                                <w:rFonts w:ascii="Tahoma" w:hAnsi="Tahoma" w:cs="Tahoma"/>
                                <w:sz w:val="24"/>
                                <w:szCs w:val="24"/>
                              </w:rPr>
                            </w:pPr>
                            <w:r>
                              <w:rPr>
                                <w:rFonts w:ascii="Tahoma" w:hAnsi="Tahoma" w:cs="Tahoma"/>
                                <w:sz w:val="24"/>
                                <w:szCs w:val="24"/>
                              </w:rPr>
                              <w:t>Data from TEAMS and access to ICT Surveys show students have access to appropriate technology to access TEAMS and other required online resources to complete homework/blended learning</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Data shows continued and sustained high engagement with homework/online tasks</w:t>
                            </w:r>
                          </w:p>
                        </w:tc>
                        <w:tc>
                          <w:tcPr>
                            <w:tcW w:w="1409" w:type="dxa"/>
                            <w:vAlign w:val="center"/>
                          </w:tcPr>
                          <w:p>
                            <w:pPr>
                              <w:jc w:val="center"/>
                              <w:rPr>
                                <w:rFonts w:ascii="Tahoma" w:hAnsi="Tahoma" w:cs="Tahoma"/>
                                <w:sz w:val="24"/>
                                <w:szCs w:val="24"/>
                              </w:rPr>
                            </w:pPr>
                            <w:r>
                              <w:rPr>
                                <w:rFonts w:ascii="Tahoma" w:hAnsi="Tahoma" w:cs="Tahoma"/>
                                <w:sz w:val="24"/>
                                <w:szCs w:val="24"/>
                              </w:rPr>
                              <w:t>ACL/HODs</w:t>
                            </w:r>
                          </w:p>
                        </w:tc>
                      </w:tr>
                      <w:tr>
                        <w:tc>
                          <w:tcPr>
                            <w:tcW w:w="3906" w:type="dxa"/>
                            <w:vAlign w:val="center"/>
                          </w:tcPr>
                          <w:p>
                            <w:pPr>
                              <w:widowControl w:val="0"/>
                              <w:autoSpaceDE w:val="0"/>
                              <w:autoSpaceDN w:val="0"/>
                              <w:jc w:val="center"/>
                              <w:rPr>
                                <w:rFonts w:ascii="Tahoma" w:hAnsi="Tahoma" w:cs="Tahoma"/>
                                <w:b/>
                                <w:sz w:val="24"/>
                                <w:szCs w:val="24"/>
                              </w:rPr>
                            </w:pPr>
                            <w:r>
                              <w:rPr>
                                <w:rFonts w:ascii="Tahoma" w:hAnsi="Tahoma" w:cs="Tahoma"/>
                                <w:b/>
                                <w:sz w:val="24"/>
                                <w:szCs w:val="24"/>
                              </w:rPr>
                              <w:t>Supporting Remote Learning</w:t>
                            </w:r>
                          </w:p>
                          <w:p>
                            <w:pPr>
                              <w:widowControl w:val="0"/>
                              <w:autoSpaceDE w:val="0"/>
                              <w:autoSpaceDN w:val="0"/>
                              <w:rPr>
                                <w:rFonts w:ascii="Tahoma" w:hAnsi="Tahoma" w:cs="Tahoma"/>
                                <w:b/>
                                <w:sz w:val="24"/>
                                <w:szCs w:val="24"/>
                              </w:rPr>
                            </w:pPr>
                          </w:p>
                          <w:p>
                            <w:pPr>
                              <w:widowControl w:val="0"/>
                              <w:autoSpaceDE w:val="0"/>
                              <w:autoSpaceDN w:val="0"/>
                              <w:jc w:val="center"/>
                              <w:rPr>
                                <w:rFonts w:ascii="Tahoma" w:hAnsi="Tahoma" w:cs="Tahoma"/>
                                <w:sz w:val="24"/>
                                <w:szCs w:val="24"/>
                              </w:rPr>
                            </w:pPr>
                            <w:r>
                              <w:rPr>
                                <w:rFonts w:ascii="Tahoma" w:hAnsi="Tahoma" w:cs="Tahoma"/>
                                <w:sz w:val="24"/>
                                <w:szCs w:val="24"/>
                              </w:rPr>
                              <w:t xml:space="preserve">Continuation of Virtual Parents’/Carers’ Evenings </w:t>
                            </w:r>
                          </w:p>
                        </w:tc>
                        <w:tc>
                          <w:tcPr>
                            <w:tcW w:w="1464" w:type="dxa"/>
                            <w:vAlign w:val="center"/>
                          </w:tcPr>
                          <w:p>
                            <w:pPr>
                              <w:jc w:val="center"/>
                              <w:rPr>
                                <w:rFonts w:ascii="Tahoma" w:hAnsi="Tahoma" w:cs="Tahoma"/>
                                <w:sz w:val="24"/>
                                <w:szCs w:val="24"/>
                              </w:rPr>
                            </w:pPr>
                            <w:r>
                              <w:rPr>
                                <w:rFonts w:ascii="Tahoma" w:hAnsi="Tahoma" w:cs="Tahoma"/>
                                <w:sz w:val="24"/>
                                <w:szCs w:val="24"/>
                              </w:rPr>
                              <w:t>All Students</w:t>
                            </w:r>
                          </w:p>
                        </w:tc>
                        <w:tc>
                          <w:tcPr>
                            <w:tcW w:w="3153" w:type="dxa"/>
                            <w:vAlign w:val="center"/>
                          </w:tcPr>
                          <w:p>
                            <w:pPr>
                              <w:jc w:val="center"/>
                              <w:rPr>
                                <w:rFonts w:ascii="Tahoma" w:hAnsi="Tahoma" w:cs="Tahoma"/>
                                <w:sz w:val="24"/>
                                <w:szCs w:val="24"/>
                              </w:rPr>
                            </w:pPr>
                            <w:r>
                              <w:rPr>
                                <w:rFonts w:ascii="Tahoma" w:hAnsi="Tahoma" w:cs="Tahoma"/>
                                <w:sz w:val="24"/>
                                <w:szCs w:val="24"/>
                              </w:rPr>
                              <w:t>Virtual Parents’/Carers’ Evenings to offer support and guidance.</w:t>
                            </w:r>
                          </w:p>
                        </w:tc>
                        <w:tc>
                          <w:tcPr>
                            <w:tcW w:w="1894" w:type="dxa"/>
                            <w:vAlign w:val="center"/>
                          </w:tcPr>
                          <w:p>
                            <w:pPr>
                              <w:jc w:val="center"/>
                              <w:rPr>
                                <w:rFonts w:ascii="Tahoma" w:hAnsi="Tahoma" w:cs="Tahoma"/>
                                <w:sz w:val="24"/>
                                <w:szCs w:val="24"/>
                              </w:rPr>
                            </w:pPr>
                            <w:r>
                              <w:rPr>
                                <w:rFonts w:ascii="Tahoma" w:hAnsi="Tahoma" w:cs="Tahoma"/>
                                <w:sz w:val="24"/>
                                <w:szCs w:val="24"/>
                              </w:rPr>
                              <w:t>CPD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 xml:space="preserve">Cost of </w:t>
                            </w:r>
                            <w:proofErr w:type="spellStart"/>
                            <w:r>
                              <w:rPr>
                                <w:rFonts w:ascii="Tahoma" w:hAnsi="Tahoma" w:cs="Tahoma"/>
                                <w:sz w:val="24"/>
                                <w:szCs w:val="24"/>
                              </w:rPr>
                              <w:t>SchoolCloud</w:t>
                            </w:r>
                            <w:proofErr w:type="spellEnd"/>
                            <w:r>
                              <w:rPr>
                                <w:rFonts w:ascii="Tahoma" w:hAnsi="Tahoma" w:cs="Tahoma"/>
                                <w:sz w:val="24"/>
                                <w:szCs w:val="24"/>
                              </w:rPr>
                              <w:t xml:space="preserve"> system</w:t>
                            </w:r>
                          </w:p>
                        </w:tc>
                        <w:tc>
                          <w:tcPr>
                            <w:tcW w:w="3625" w:type="dxa"/>
                            <w:vAlign w:val="center"/>
                          </w:tcPr>
                          <w:p>
                            <w:pPr>
                              <w:jc w:val="center"/>
                              <w:rPr>
                                <w:rFonts w:ascii="Tahoma" w:hAnsi="Tahoma" w:cs="Tahoma"/>
                                <w:sz w:val="24"/>
                                <w:szCs w:val="24"/>
                              </w:rPr>
                            </w:pPr>
                            <w:r>
                              <w:rPr>
                                <w:rFonts w:ascii="Tahoma" w:hAnsi="Tahoma" w:cs="Tahoma"/>
                                <w:sz w:val="24"/>
                                <w:szCs w:val="24"/>
                              </w:rPr>
                              <w:t xml:space="preserve">Parents can identify how to help and support children with additional resources and help.  </w:t>
                            </w:r>
                          </w:p>
                          <w:p>
                            <w:pPr>
                              <w:jc w:val="center"/>
                              <w:rPr>
                                <w:rFonts w:ascii="Tahoma" w:hAnsi="Tahoma" w:cs="Tahoma"/>
                                <w:sz w:val="24"/>
                                <w:szCs w:val="24"/>
                              </w:rPr>
                            </w:pPr>
                            <w:r>
                              <w:rPr>
                                <w:rFonts w:ascii="Tahoma" w:hAnsi="Tahoma" w:cs="Tahoma"/>
                                <w:sz w:val="24"/>
                                <w:szCs w:val="24"/>
                              </w:rPr>
                              <w:t>Staff have meaningful conversations with parents about their children and their current performance</w:t>
                            </w:r>
                          </w:p>
                        </w:tc>
                        <w:tc>
                          <w:tcPr>
                            <w:tcW w:w="1409" w:type="dxa"/>
                            <w:vAlign w:val="center"/>
                          </w:tcPr>
                          <w:p>
                            <w:pPr>
                              <w:jc w:val="center"/>
                              <w:rPr>
                                <w:rFonts w:ascii="Tahoma" w:hAnsi="Tahoma" w:cs="Tahoma"/>
                                <w:sz w:val="24"/>
                                <w:szCs w:val="24"/>
                              </w:rPr>
                            </w:pPr>
                            <w:r>
                              <w:rPr>
                                <w:rFonts w:ascii="Tahoma" w:hAnsi="Tahoma" w:cs="Tahoma"/>
                                <w:sz w:val="24"/>
                                <w:szCs w:val="24"/>
                              </w:rPr>
                              <w:t>ACL/AH/DP</w:t>
                            </w:r>
                          </w:p>
                        </w:tc>
                      </w:tr>
                      <w:tr>
                        <w:tc>
                          <w:tcPr>
                            <w:tcW w:w="3906" w:type="dxa"/>
                            <w:vAlign w:val="center"/>
                          </w:tcPr>
                          <w:p>
                            <w:pPr>
                              <w:widowControl w:val="0"/>
                              <w:autoSpaceDE w:val="0"/>
                              <w:autoSpaceDN w:val="0"/>
                              <w:jc w:val="center"/>
                              <w:rPr>
                                <w:rFonts w:ascii="Tahoma" w:hAnsi="Tahoma" w:cs="Tahoma"/>
                                <w:b/>
                                <w:sz w:val="24"/>
                                <w:szCs w:val="24"/>
                              </w:rPr>
                            </w:pPr>
                            <w:r>
                              <w:rPr>
                                <w:rFonts w:ascii="Tahoma" w:hAnsi="Tahoma" w:cs="Tahoma"/>
                                <w:b/>
                                <w:sz w:val="24"/>
                                <w:szCs w:val="24"/>
                              </w:rPr>
                              <w:t>Focusing on Professional Development</w:t>
                            </w:r>
                          </w:p>
                          <w:p>
                            <w:pPr>
                              <w:widowControl w:val="0"/>
                              <w:autoSpaceDE w:val="0"/>
                              <w:autoSpaceDN w:val="0"/>
                              <w:jc w:val="center"/>
                              <w:rPr>
                                <w:rFonts w:ascii="Tahoma" w:hAnsi="Tahoma" w:cs="Tahoma"/>
                                <w:b/>
                                <w:sz w:val="24"/>
                                <w:szCs w:val="24"/>
                              </w:rPr>
                            </w:pPr>
                          </w:p>
                          <w:p>
                            <w:pPr>
                              <w:widowControl w:val="0"/>
                              <w:autoSpaceDE w:val="0"/>
                              <w:autoSpaceDN w:val="0"/>
                              <w:jc w:val="center"/>
                              <w:rPr>
                                <w:rFonts w:ascii="Tahoma" w:hAnsi="Tahoma" w:cs="Tahoma"/>
                                <w:sz w:val="24"/>
                                <w:szCs w:val="24"/>
                              </w:rPr>
                            </w:pPr>
                            <w:r>
                              <w:rPr>
                                <w:rFonts w:ascii="Tahoma" w:hAnsi="Tahoma" w:cs="Tahoma"/>
                                <w:sz w:val="24"/>
                                <w:szCs w:val="24"/>
                              </w:rPr>
                              <w:t xml:space="preserve">T and L Development Group programme and T and L CPD to support curriculum planning (including </w:t>
                            </w:r>
                            <w:proofErr w:type="spellStart"/>
                            <w:r>
                              <w:rPr>
                                <w:rFonts w:ascii="Tahoma" w:hAnsi="Tahoma" w:cs="Tahoma"/>
                                <w:sz w:val="24"/>
                                <w:szCs w:val="24"/>
                              </w:rPr>
                              <w:t>Rosenshine’s</w:t>
                            </w:r>
                            <w:proofErr w:type="spellEnd"/>
                            <w:r>
                              <w:rPr>
                                <w:rFonts w:ascii="Tahoma" w:hAnsi="Tahoma" w:cs="Tahoma"/>
                                <w:sz w:val="24"/>
                                <w:szCs w:val="24"/>
                              </w:rPr>
                              <w:t xml:space="preserve"> principles); effective teaching using technology (TEAMs); AFL; staff and student mental health; metacognition; literacy; retrieval </w:t>
                            </w:r>
                          </w:p>
                        </w:tc>
                        <w:tc>
                          <w:tcPr>
                            <w:tcW w:w="1464" w:type="dxa"/>
                            <w:vAlign w:val="center"/>
                          </w:tcPr>
                          <w:p>
                            <w:pPr>
                              <w:jc w:val="center"/>
                              <w:rPr>
                                <w:rFonts w:ascii="Tahoma" w:hAnsi="Tahoma" w:cs="Tahoma"/>
                                <w:sz w:val="24"/>
                                <w:szCs w:val="24"/>
                              </w:rPr>
                            </w:pPr>
                            <w:r>
                              <w:rPr>
                                <w:rFonts w:ascii="Tahoma" w:hAnsi="Tahoma" w:cs="Tahoma"/>
                                <w:sz w:val="24"/>
                                <w:szCs w:val="24"/>
                              </w:rPr>
                              <w:t>All Students</w:t>
                            </w:r>
                          </w:p>
                        </w:tc>
                        <w:tc>
                          <w:tcPr>
                            <w:tcW w:w="3153" w:type="dxa"/>
                            <w:vAlign w:val="center"/>
                          </w:tcPr>
                          <w:p>
                            <w:pPr>
                              <w:jc w:val="center"/>
                              <w:rPr>
                                <w:rFonts w:ascii="Tahoma" w:hAnsi="Tahoma" w:cs="Tahoma"/>
                                <w:sz w:val="24"/>
                                <w:szCs w:val="24"/>
                              </w:rPr>
                            </w:pPr>
                            <w:r>
                              <w:rPr>
                                <w:rFonts w:ascii="Tahoma" w:hAnsi="Tahoma" w:cs="Tahoma"/>
                                <w:sz w:val="24"/>
                                <w:szCs w:val="24"/>
                              </w:rPr>
                              <w:t>CPD for staff and students to embed retrieval techniques and low stakes testing approach for homework to address gaps in student knowledge and support learning over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Ensuring that Year 11 have access to high quality resources at home and in school so that they can revise and cover work that was taught remotely during school closures. Study skills sessions support with using resources effectively</w:t>
                            </w:r>
                          </w:p>
                          <w:p>
                            <w:pPr>
                              <w:jc w:val="center"/>
                              <w:rPr>
                                <w:rFonts w:ascii="Tahoma" w:hAnsi="Tahoma" w:cs="Tahoma"/>
                                <w:b/>
                                <w:bCs/>
                                <w:sz w:val="24"/>
                                <w:szCs w:val="24"/>
                              </w:rPr>
                            </w:pPr>
                            <w:r>
                              <w:rPr>
                                <w:rFonts w:ascii="Tahoma" w:hAnsi="Tahoma" w:cs="Tahoma"/>
                                <w:b/>
                                <w:bCs/>
                                <w:sz w:val="24"/>
                                <w:szCs w:val="24"/>
                              </w:rPr>
                              <w:t>EEF +7 months for metacognition and self-regulation</w:t>
                            </w:r>
                          </w:p>
                        </w:tc>
                        <w:tc>
                          <w:tcPr>
                            <w:tcW w:w="1894" w:type="dxa"/>
                            <w:vAlign w:val="center"/>
                          </w:tcPr>
                          <w:p>
                            <w:pPr>
                              <w:jc w:val="center"/>
                              <w:rPr>
                                <w:rFonts w:ascii="Tahoma" w:hAnsi="Tahoma" w:cs="Tahoma"/>
                                <w:sz w:val="24"/>
                                <w:szCs w:val="24"/>
                              </w:rPr>
                            </w:pPr>
                            <w:r>
                              <w:rPr>
                                <w:rFonts w:ascii="Tahoma" w:hAnsi="Tahoma" w:cs="Tahoma"/>
                                <w:sz w:val="24"/>
                                <w:szCs w:val="24"/>
                              </w:rPr>
                              <w:t>CPD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Time for staff involved to monitor</w:t>
                            </w:r>
                          </w:p>
                        </w:tc>
                        <w:tc>
                          <w:tcPr>
                            <w:tcW w:w="3625" w:type="dxa"/>
                            <w:vAlign w:val="center"/>
                          </w:tcPr>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Good Y11 and Y13 assessment data</w:t>
                            </w:r>
                          </w:p>
                          <w:p>
                            <w:pPr>
                              <w:jc w:val="center"/>
                              <w:rPr>
                                <w:rFonts w:ascii="Tahoma" w:hAnsi="Tahoma" w:cs="Tahoma"/>
                                <w:sz w:val="24"/>
                                <w:szCs w:val="24"/>
                              </w:rPr>
                            </w:pPr>
                            <w:r>
                              <w:rPr>
                                <w:rFonts w:ascii="Tahoma" w:hAnsi="Tahoma" w:cs="Tahoma"/>
                                <w:sz w:val="24"/>
                                <w:szCs w:val="24"/>
                              </w:rPr>
                              <w:t>Exam groups feel prepared and confident for their Summer examinations</w:t>
                            </w:r>
                          </w:p>
                          <w:p>
                            <w:pPr>
                              <w:rPr>
                                <w:rFonts w:ascii="Tahoma" w:hAnsi="Tahoma" w:cs="Tahoma"/>
                                <w:sz w:val="24"/>
                                <w:szCs w:val="24"/>
                              </w:rPr>
                            </w:pPr>
                          </w:p>
                        </w:tc>
                        <w:tc>
                          <w:tcPr>
                            <w:tcW w:w="1409" w:type="dxa"/>
                            <w:vAlign w:val="center"/>
                          </w:tcPr>
                          <w:p>
                            <w:pPr>
                              <w:jc w:val="center"/>
                              <w:rPr>
                                <w:rFonts w:ascii="Tahoma" w:hAnsi="Tahoma" w:cs="Tahoma"/>
                                <w:sz w:val="24"/>
                                <w:szCs w:val="24"/>
                              </w:rPr>
                            </w:pPr>
                            <w:r>
                              <w:rPr>
                                <w:rFonts w:ascii="Tahoma" w:hAnsi="Tahoma" w:cs="Tahoma"/>
                                <w:sz w:val="24"/>
                                <w:szCs w:val="24"/>
                              </w:rPr>
                              <w:t>ACL/</w:t>
                            </w:r>
                          </w:p>
                          <w:p>
                            <w:pPr>
                              <w:jc w:val="center"/>
                              <w:rPr>
                                <w:rFonts w:ascii="Tahoma" w:hAnsi="Tahoma" w:cs="Tahoma"/>
                                <w:sz w:val="24"/>
                                <w:szCs w:val="24"/>
                              </w:rPr>
                            </w:pPr>
                            <w:r>
                              <w:rPr>
                                <w:rFonts w:ascii="Tahoma" w:hAnsi="Tahoma" w:cs="Tahoma"/>
                                <w:sz w:val="24"/>
                                <w:szCs w:val="24"/>
                              </w:rPr>
                              <w:t>T and L Dev Group</w:t>
                            </w:r>
                          </w:p>
                        </w:tc>
                      </w:tr>
                      <w:tr>
                        <w:tc>
                          <w:tcPr>
                            <w:tcW w:w="3906" w:type="dxa"/>
                            <w:vAlign w:val="center"/>
                          </w:tcPr>
                          <w:p>
                            <w:pPr>
                              <w:widowControl w:val="0"/>
                              <w:autoSpaceDE w:val="0"/>
                              <w:autoSpaceDN w:val="0"/>
                              <w:jc w:val="center"/>
                              <w:rPr>
                                <w:rFonts w:ascii="Tahoma" w:hAnsi="Tahoma" w:cs="Tahoma"/>
                                <w:b/>
                                <w:sz w:val="24"/>
                                <w:szCs w:val="24"/>
                              </w:rPr>
                            </w:pPr>
                            <w:r>
                              <w:rPr>
                                <w:rFonts w:ascii="Tahoma" w:hAnsi="Tahoma" w:cs="Tahoma"/>
                                <w:b/>
                                <w:sz w:val="24"/>
                                <w:szCs w:val="24"/>
                              </w:rPr>
                              <w:t>Focusing on Professional Development</w:t>
                            </w:r>
                          </w:p>
                          <w:p>
                            <w:pPr>
                              <w:widowControl w:val="0"/>
                              <w:autoSpaceDE w:val="0"/>
                              <w:autoSpaceDN w:val="0"/>
                              <w:jc w:val="center"/>
                              <w:rPr>
                                <w:rFonts w:ascii="Tahoma" w:hAnsi="Tahoma" w:cs="Tahoma"/>
                                <w:b/>
                                <w:sz w:val="24"/>
                                <w:szCs w:val="24"/>
                              </w:rPr>
                            </w:pPr>
                          </w:p>
                          <w:p>
                            <w:pPr>
                              <w:widowControl w:val="0"/>
                              <w:autoSpaceDE w:val="0"/>
                              <w:autoSpaceDN w:val="0"/>
                              <w:jc w:val="center"/>
                              <w:rPr>
                                <w:rFonts w:ascii="Tahoma" w:hAnsi="Tahoma" w:cs="Tahoma"/>
                                <w:sz w:val="24"/>
                                <w:szCs w:val="24"/>
                              </w:rPr>
                            </w:pPr>
                            <w:r>
                              <w:rPr>
                                <w:rFonts w:ascii="Tahoma" w:hAnsi="Tahoma" w:cs="Tahoma"/>
                                <w:sz w:val="24"/>
                                <w:szCs w:val="24"/>
                              </w:rPr>
                              <w:t xml:space="preserve">Use of Dept. meetings for CPD </w:t>
                            </w:r>
                          </w:p>
                        </w:tc>
                        <w:tc>
                          <w:tcPr>
                            <w:tcW w:w="1464" w:type="dxa"/>
                            <w:vAlign w:val="center"/>
                          </w:tcPr>
                          <w:p>
                            <w:pPr>
                              <w:jc w:val="center"/>
                              <w:rPr>
                                <w:rFonts w:ascii="Tahoma" w:hAnsi="Tahoma" w:cs="Tahoma"/>
                                <w:sz w:val="24"/>
                                <w:szCs w:val="24"/>
                              </w:rPr>
                            </w:pPr>
                            <w:r>
                              <w:rPr>
                                <w:rFonts w:ascii="Tahoma" w:hAnsi="Tahoma" w:cs="Tahoma"/>
                                <w:sz w:val="24"/>
                                <w:szCs w:val="24"/>
                              </w:rPr>
                              <w:t>All Students</w:t>
                            </w:r>
                          </w:p>
                        </w:tc>
                        <w:tc>
                          <w:tcPr>
                            <w:tcW w:w="3153" w:type="dxa"/>
                            <w:vAlign w:val="center"/>
                          </w:tcPr>
                          <w:p>
                            <w:pPr>
                              <w:jc w:val="center"/>
                              <w:rPr>
                                <w:rFonts w:ascii="Tahoma" w:hAnsi="Tahoma" w:cs="Tahoma"/>
                                <w:sz w:val="24"/>
                                <w:szCs w:val="24"/>
                              </w:rPr>
                            </w:pPr>
                            <w:r>
                              <w:rPr>
                                <w:rFonts w:ascii="Tahoma" w:hAnsi="Tahoma" w:cs="Tahoma"/>
                                <w:sz w:val="24"/>
                                <w:szCs w:val="24"/>
                              </w:rPr>
                              <w:t>CPD for staff and students to embed retrieval techniques and low stakes testing approach for homework to address gaps in student knowledge and support learning over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Ensuring that Year 11 have access to high quality resources at home and in school so that they can revise and cover work that was taught remotely during school closures. Study skills sessions support with using resources effectively</w:t>
                            </w:r>
                          </w:p>
                          <w:p>
                            <w:pPr>
                              <w:jc w:val="center"/>
                              <w:rPr>
                                <w:rFonts w:ascii="Tahoma" w:hAnsi="Tahoma" w:cs="Tahoma"/>
                                <w:sz w:val="24"/>
                                <w:szCs w:val="24"/>
                              </w:rPr>
                            </w:pPr>
                            <w:r>
                              <w:rPr>
                                <w:rFonts w:ascii="Tahoma" w:hAnsi="Tahoma" w:cs="Tahoma"/>
                                <w:b/>
                                <w:bCs/>
                                <w:sz w:val="24"/>
                                <w:szCs w:val="24"/>
                              </w:rPr>
                              <w:t>EEF +7 months for metacognition and self-regulation</w:t>
                            </w:r>
                          </w:p>
                        </w:tc>
                        <w:tc>
                          <w:tcPr>
                            <w:tcW w:w="1894" w:type="dxa"/>
                            <w:vAlign w:val="center"/>
                          </w:tcPr>
                          <w:p>
                            <w:pPr>
                              <w:jc w:val="center"/>
                              <w:rPr>
                                <w:rFonts w:ascii="Tahoma" w:hAnsi="Tahoma" w:cs="Tahoma"/>
                                <w:sz w:val="24"/>
                                <w:szCs w:val="24"/>
                              </w:rPr>
                            </w:pPr>
                            <w:r>
                              <w:rPr>
                                <w:rFonts w:ascii="Tahoma" w:hAnsi="Tahoma" w:cs="Tahoma"/>
                                <w:sz w:val="24"/>
                                <w:szCs w:val="24"/>
                              </w:rPr>
                              <w:t>CPD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Time for staff involved to monitor</w:t>
                            </w:r>
                          </w:p>
                        </w:tc>
                        <w:tc>
                          <w:tcPr>
                            <w:tcW w:w="3625" w:type="dxa"/>
                            <w:vAlign w:val="center"/>
                          </w:tcPr>
                          <w:p>
                            <w:pPr>
                              <w:jc w:val="center"/>
                              <w:rPr>
                                <w:rFonts w:ascii="Tahoma" w:hAnsi="Tahoma" w:cs="Tahoma"/>
                                <w:sz w:val="24"/>
                                <w:szCs w:val="24"/>
                              </w:rPr>
                            </w:pPr>
                            <w:r>
                              <w:rPr>
                                <w:rFonts w:ascii="Tahoma" w:hAnsi="Tahoma" w:cs="Tahoma"/>
                                <w:sz w:val="24"/>
                                <w:szCs w:val="24"/>
                              </w:rPr>
                              <w:t>Good Y11 and Y13 assessment data</w:t>
                            </w:r>
                          </w:p>
                          <w:p>
                            <w:pPr>
                              <w:jc w:val="center"/>
                              <w:rPr>
                                <w:rFonts w:ascii="Tahoma" w:hAnsi="Tahoma" w:cs="Tahoma"/>
                                <w:sz w:val="24"/>
                                <w:szCs w:val="24"/>
                              </w:rPr>
                            </w:pPr>
                            <w:r>
                              <w:rPr>
                                <w:rFonts w:ascii="Tahoma" w:hAnsi="Tahoma" w:cs="Tahoma"/>
                                <w:sz w:val="24"/>
                                <w:szCs w:val="24"/>
                              </w:rPr>
                              <w:t>Exam groups feel prepared and confident for their Summer examinations</w:t>
                            </w:r>
                          </w:p>
                          <w:p>
                            <w:pPr>
                              <w:jc w:val="center"/>
                              <w:rPr>
                                <w:rFonts w:ascii="Tahoma" w:hAnsi="Tahoma" w:cs="Tahoma"/>
                                <w:sz w:val="24"/>
                                <w:szCs w:val="24"/>
                              </w:rPr>
                            </w:pPr>
                          </w:p>
                        </w:tc>
                        <w:tc>
                          <w:tcPr>
                            <w:tcW w:w="1409" w:type="dxa"/>
                            <w:vAlign w:val="center"/>
                          </w:tcPr>
                          <w:p>
                            <w:pPr>
                              <w:jc w:val="center"/>
                              <w:rPr>
                                <w:rFonts w:ascii="Tahoma" w:hAnsi="Tahoma" w:cs="Tahoma"/>
                                <w:sz w:val="24"/>
                                <w:szCs w:val="24"/>
                              </w:rPr>
                            </w:pPr>
                            <w:r>
                              <w:rPr>
                                <w:rFonts w:ascii="Tahoma" w:hAnsi="Tahoma" w:cs="Tahoma"/>
                                <w:sz w:val="24"/>
                                <w:szCs w:val="24"/>
                              </w:rPr>
                              <w:t>ACL/HODs</w:t>
                            </w:r>
                          </w:p>
                        </w:tc>
                      </w:tr>
                      <w:tr>
                        <w:tc>
                          <w:tcPr>
                            <w:tcW w:w="3906" w:type="dxa"/>
                            <w:vAlign w:val="center"/>
                          </w:tcPr>
                          <w:p>
                            <w:pPr>
                              <w:widowControl w:val="0"/>
                              <w:autoSpaceDE w:val="0"/>
                              <w:autoSpaceDN w:val="0"/>
                              <w:jc w:val="center"/>
                              <w:rPr>
                                <w:rFonts w:ascii="Tahoma" w:hAnsi="Tahoma" w:cs="Tahoma"/>
                                <w:b/>
                                <w:sz w:val="24"/>
                                <w:szCs w:val="24"/>
                              </w:rPr>
                            </w:pPr>
                            <w:r>
                              <w:rPr>
                                <w:rFonts w:ascii="Tahoma" w:hAnsi="Tahoma" w:cs="Tahoma"/>
                                <w:b/>
                                <w:sz w:val="24"/>
                                <w:szCs w:val="24"/>
                              </w:rPr>
                              <w:t>Focusing on Professional Development</w:t>
                            </w:r>
                          </w:p>
                          <w:p>
                            <w:pPr>
                              <w:widowControl w:val="0"/>
                              <w:autoSpaceDE w:val="0"/>
                              <w:autoSpaceDN w:val="0"/>
                              <w:jc w:val="center"/>
                              <w:rPr>
                                <w:rFonts w:ascii="Tahoma" w:hAnsi="Tahoma" w:cs="Tahoma"/>
                                <w:b/>
                                <w:sz w:val="24"/>
                                <w:szCs w:val="24"/>
                              </w:rPr>
                            </w:pPr>
                          </w:p>
                          <w:p>
                            <w:pPr>
                              <w:widowControl w:val="0"/>
                              <w:autoSpaceDE w:val="0"/>
                              <w:autoSpaceDN w:val="0"/>
                              <w:jc w:val="center"/>
                              <w:rPr>
                                <w:rFonts w:ascii="Tahoma" w:hAnsi="Tahoma" w:cs="Tahoma"/>
                                <w:b/>
                                <w:sz w:val="24"/>
                                <w:szCs w:val="24"/>
                              </w:rPr>
                            </w:pPr>
                            <w:r>
                              <w:rPr>
                                <w:rFonts w:ascii="Tahoma" w:hAnsi="Tahoma" w:cs="Tahoma"/>
                                <w:sz w:val="24"/>
                                <w:szCs w:val="24"/>
                              </w:rPr>
                              <w:t>Dec TED – focus on SEND</w:t>
                            </w:r>
                          </w:p>
                          <w:p>
                            <w:pPr>
                              <w:jc w:val="center"/>
                              <w:rPr>
                                <w:rFonts w:ascii="Tahoma" w:hAnsi="Tahoma" w:cs="Tahoma"/>
                                <w:sz w:val="24"/>
                                <w:szCs w:val="24"/>
                              </w:rPr>
                            </w:pPr>
                          </w:p>
                        </w:tc>
                        <w:tc>
                          <w:tcPr>
                            <w:tcW w:w="1464" w:type="dxa"/>
                            <w:vAlign w:val="center"/>
                          </w:tcPr>
                          <w:p>
                            <w:pPr>
                              <w:jc w:val="center"/>
                              <w:rPr>
                                <w:rFonts w:ascii="Tahoma" w:hAnsi="Tahoma" w:cs="Tahoma"/>
                                <w:sz w:val="24"/>
                                <w:szCs w:val="24"/>
                              </w:rPr>
                            </w:pPr>
                            <w:r>
                              <w:rPr>
                                <w:rFonts w:ascii="Tahoma" w:hAnsi="Tahoma" w:cs="Tahoma"/>
                                <w:sz w:val="24"/>
                                <w:szCs w:val="24"/>
                              </w:rPr>
                              <w:t>SEND Students</w:t>
                            </w:r>
                          </w:p>
                        </w:tc>
                        <w:tc>
                          <w:tcPr>
                            <w:tcW w:w="3153" w:type="dxa"/>
                            <w:vAlign w:val="center"/>
                          </w:tcPr>
                          <w:p>
                            <w:pPr>
                              <w:jc w:val="center"/>
                              <w:rPr>
                                <w:rFonts w:ascii="Tahoma" w:hAnsi="Tahoma" w:cs="Tahoma"/>
                                <w:sz w:val="24"/>
                                <w:szCs w:val="24"/>
                              </w:rPr>
                            </w:pPr>
                            <w:r>
                              <w:rPr>
                                <w:rFonts w:ascii="Tahoma" w:hAnsi="Tahoma" w:cs="Tahoma"/>
                                <w:sz w:val="24"/>
                                <w:szCs w:val="24"/>
                              </w:rPr>
                              <w:t>Ensuring that teachers have frequent support and coaching to develop their pedagogy and practice so that they are able to adapt to new teaching situations and develop skills to support students who are working remotely</w:t>
                            </w:r>
                          </w:p>
                          <w:p>
                            <w:pPr>
                              <w:jc w:val="center"/>
                              <w:rPr>
                                <w:rFonts w:ascii="Tahoma" w:hAnsi="Tahoma" w:cs="Tahoma"/>
                                <w:sz w:val="24"/>
                                <w:szCs w:val="24"/>
                              </w:rPr>
                            </w:pPr>
                          </w:p>
                          <w:p>
                            <w:pPr>
                              <w:jc w:val="center"/>
                              <w:rPr>
                                <w:rFonts w:ascii="Tahoma" w:hAnsi="Tahoma" w:cs="Tahoma"/>
                                <w:b/>
                                <w:bCs/>
                                <w:sz w:val="24"/>
                                <w:szCs w:val="24"/>
                              </w:rPr>
                            </w:pPr>
                            <w:r>
                              <w:rPr>
                                <w:rFonts w:ascii="Tahoma" w:hAnsi="Tahoma" w:cs="Tahoma"/>
                                <w:b/>
                                <w:bCs/>
                                <w:sz w:val="24"/>
                                <w:szCs w:val="24"/>
                              </w:rPr>
                              <w:t>EEF Covid Lessons - Teaching quality is more important than how lessons are delivered</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 xml:space="preserve">Students will be supported best by the teachers that know them. Focus on targeted small group interventions </w:t>
                            </w:r>
                            <w:proofErr w:type="spellStart"/>
                            <w:r>
                              <w:rPr>
                                <w:rFonts w:ascii="Tahoma" w:hAnsi="Tahoma" w:cs="Tahoma"/>
                                <w:sz w:val="24"/>
                                <w:szCs w:val="24"/>
                              </w:rPr>
                              <w:t>eg</w:t>
                            </w:r>
                            <w:proofErr w:type="spellEnd"/>
                            <w:r>
                              <w:rPr>
                                <w:rFonts w:ascii="Tahoma" w:hAnsi="Tahoma" w:cs="Tahoma"/>
                                <w:sz w:val="24"/>
                                <w:szCs w:val="24"/>
                              </w:rPr>
                              <w:t xml:space="preserve"> Literacy Plus Groups </w:t>
                            </w:r>
                          </w:p>
                          <w:p>
                            <w:pPr>
                              <w:jc w:val="center"/>
                              <w:rPr>
                                <w:rFonts w:ascii="Tahoma" w:hAnsi="Tahoma" w:cs="Tahoma"/>
                                <w:b/>
                                <w:sz w:val="24"/>
                                <w:szCs w:val="24"/>
                              </w:rPr>
                            </w:pPr>
                            <w:r>
                              <w:rPr>
                                <w:rFonts w:ascii="Tahoma" w:hAnsi="Tahoma" w:cs="Tahoma"/>
                                <w:b/>
                                <w:sz w:val="24"/>
                                <w:szCs w:val="24"/>
                              </w:rPr>
                              <w:t>EEF +5 months impact for collaborative learning</w:t>
                            </w:r>
                          </w:p>
                        </w:tc>
                        <w:tc>
                          <w:tcPr>
                            <w:tcW w:w="1894" w:type="dxa"/>
                            <w:vAlign w:val="center"/>
                          </w:tcPr>
                          <w:p>
                            <w:pPr>
                              <w:jc w:val="center"/>
                              <w:rPr>
                                <w:rFonts w:ascii="Tahoma" w:hAnsi="Tahoma" w:cs="Tahoma"/>
                                <w:sz w:val="24"/>
                                <w:szCs w:val="24"/>
                              </w:rPr>
                            </w:pPr>
                            <w:r>
                              <w:rPr>
                                <w:rFonts w:ascii="Tahoma" w:hAnsi="Tahoma" w:cs="Tahoma"/>
                                <w:sz w:val="24"/>
                                <w:szCs w:val="24"/>
                              </w:rPr>
                              <w:t>CPD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Time for staff involved to monitor</w:t>
                            </w:r>
                          </w:p>
                        </w:tc>
                        <w:tc>
                          <w:tcPr>
                            <w:tcW w:w="3625" w:type="dxa"/>
                            <w:vAlign w:val="center"/>
                          </w:tcPr>
                          <w:p>
                            <w:pPr>
                              <w:jc w:val="center"/>
                              <w:rPr>
                                <w:rFonts w:ascii="Tahoma" w:hAnsi="Tahoma" w:cs="Tahoma"/>
                                <w:sz w:val="24"/>
                                <w:szCs w:val="24"/>
                              </w:rPr>
                            </w:pPr>
                            <w:r>
                              <w:rPr>
                                <w:rFonts w:ascii="Tahoma" w:hAnsi="Tahoma" w:cs="Tahoma"/>
                                <w:sz w:val="24"/>
                                <w:szCs w:val="24"/>
                              </w:rPr>
                              <w:t>Learning Walks to show good support in place for SEND</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Analysis of information regarding T&amp;L with SEND pupil data and assessment feedback</w:t>
                            </w:r>
                          </w:p>
                        </w:tc>
                        <w:tc>
                          <w:tcPr>
                            <w:tcW w:w="1409" w:type="dxa"/>
                            <w:vAlign w:val="center"/>
                          </w:tcPr>
                          <w:p>
                            <w:pPr>
                              <w:jc w:val="center"/>
                              <w:rPr>
                                <w:rFonts w:ascii="Tahoma" w:hAnsi="Tahoma" w:cs="Tahoma"/>
                                <w:sz w:val="24"/>
                                <w:szCs w:val="24"/>
                              </w:rPr>
                            </w:pPr>
                            <w:r>
                              <w:rPr>
                                <w:rFonts w:ascii="Tahoma" w:hAnsi="Tahoma" w:cs="Tahoma"/>
                                <w:sz w:val="24"/>
                                <w:szCs w:val="24"/>
                              </w:rPr>
                              <w:t>ACL/FRB/SN</w:t>
                            </w:r>
                          </w:p>
                        </w:tc>
                      </w:tr>
                      <w:tr>
                        <w:tc>
                          <w:tcPr>
                            <w:tcW w:w="3906" w:type="dxa"/>
                            <w:vAlign w:val="center"/>
                          </w:tcPr>
                          <w:p>
                            <w:pPr>
                              <w:widowControl w:val="0"/>
                              <w:autoSpaceDE w:val="0"/>
                              <w:autoSpaceDN w:val="0"/>
                              <w:jc w:val="center"/>
                              <w:rPr>
                                <w:rFonts w:ascii="Tahoma" w:hAnsi="Tahoma" w:cs="Tahoma"/>
                                <w:b/>
                                <w:sz w:val="24"/>
                                <w:szCs w:val="24"/>
                              </w:rPr>
                            </w:pPr>
                            <w:r>
                              <w:rPr>
                                <w:rFonts w:ascii="Tahoma" w:hAnsi="Tahoma" w:cs="Tahoma"/>
                                <w:b/>
                                <w:sz w:val="24"/>
                                <w:szCs w:val="24"/>
                              </w:rPr>
                              <w:t>Focusing on Professional Development</w:t>
                            </w:r>
                          </w:p>
                          <w:p>
                            <w:pPr>
                              <w:widowControl w:val="0"/>
                              <w:autoSpaceDE w:val="0"/>
                              <w:autoSpaceDN w:val="0"/>
                              <w:jc w:val="center"/>
                              <w:rPr>
                                <w:rFonts w:ascii="Tahoma" w:hAnsi="Tahoma" w:cs="Tahoma"/>
                                <w:b/>
                                <w:sz w:val="24"/>
                                <w:szCs w:val="24"/>
                              </w:rPr>
                            </w:pPr>
                          </w:p>
                          <w:p>
                            <w:pPr>
                              <w:widowControl w:val="0"/>
                              <w:autoSpaceDE w:val="0"/>
                              <w:autoSpaceDN w:val="0"/>
                              <w:jc w:val="center"/>
                              <w:rPr>
                                <w:rFonts w:ascii="Tahoma" w:hAnsi="Tahoma" w:cs="Tahoma"/>
                                <w:sz w:val="24"/>
                                <w:szCs w:val="24"/>
                              </w:rPr>
                            </w:pPr>
                            <w:r>
                              <w:rPr>
                                <w:rFonts w:ascii="Tahoma" w:hAnsi="Tahoma" w:cs="Tahoma"/>
                                <w:sz w:val="24"/>
                                <w:szCs w:val="24"/>
                              </w:rPr>
                              <w:t xml:space="preserve">April TED – focus on T and L CPD </w:t>
                            </w:r>
                            <w:proofErr w:type="spellStart"/>
                            <w:r>
                              <w:rPr>
                                <w:rFonts w:ascii="Tahoma" w:hAnsi="Tahoma" w:cs="Tahoma"/>
                                <w:sz w:val="24"/>
                                <w:szCs w:val="24"/>
                              </w:rPr>
                              <w:t>eg</w:t>
                            </w:r>
                            <w:proofErr w:type="spellEnd"/>
                            <w:r>
                              <w:rPr>
                                <w:rFonts w:ascii="Tahoma" w:hAnsi="Tahoma" w:cs="Tahoma"/>
                                <w:sz w:val="24"/>
                                <w:szCs w:val="24"/>
                              </w:rPr>
                              <w:t xml:space="preserve"> literacy, more able and questioning; curriculum planning and effective assessment </w:t>
                            </w:r>
                          </w:p>
                        </w:tc>
                        <w:tc>
                          <w:tcPr>
                            <w:tcW w:w="1464" w:type="dxa"/>
                            <w:vAlign w:val="center"/>
                          </w:tcPr>
                          <w:p>
                            <w:pPr>
                              <w:jc w:val="center"/>
                              <w:rPr>
                                <w:rFonts w:ascii="Tahoma" w:hAnsi="Tahoma" w:cs="Tahoma"/>
                                <w:sz w:val="24"/>
                                <w:szCs w:val="24"/>
                              </w:rPr>
                            </w:pPr>
                            <w:r>
                              <w:rPr>
                                <w:rFonts w:ascii="Tahoma" w:hAnsi="Tahoma" w:cs="Tahoma"/>
                                <w:sz w:val="24"/>
                                <w:szCs w:val="24"/>
                              </w:rPr>
                              <w:t>All Students</w:t>
                            </w:r>
                          </w:p>
                        </w:tc>
                        <w:tc>
                          <w:tcPr>
                            <w:tcW w:w="3153" w:type="dxa"/>
                            <w:vAlign w:val="center"/>
                          </w:tcPr>
                          <w:p>
                            <w:pPr>
                              <w:jc w:val="center"/>
                              <w:rPr>
                                <w:rFonts w:ascii="Tahoma" w:hAnsi="Tahoma" w:cs="Tahoma"/>
                                <w:sz w:val="24"/>
                                <w:szCs w:val="24"/>
                              </w:rPr>
                            </w:pPr>
                            <w:r>
                              <w:rPr>
                                <w:rFonts w:ascii="Tahoma" w:hAnsi="Tahoma" w:cs="Tahoma"/>
                                <w:sz w:val="24"/>
                                <w:szCs w:val="24"/>
                              </w:rPr>
                              <w:t>CPD for staff and students to embed good questioning, retrieval, literacy techniques and low stakes testing approach for homework to address gaps in student knowledge and support learning over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Ensuring that Year 11 have access to high quality resources at home and in school so that they can revise and cover work that was taught remotely during school closures. Study skills sessions support with using resources effectively</w:t>
                            </w:r>
                          </w:p>
                          <w:p>
                            <w:pPr>
                              <w:jc w:val="center"/>
                              <w:rPr>
                                <w:rFonts w:ascii="Tahoma" w:hAnsi="Tahoma" w:cs="Tahoma"/>
                                <w:sz w:val="24"/>
                                <w:szCs w:val="24"/>
                              </w:rPr>
                            </w:pPr>
                            <w:r>
                              <w:rPr>
                                <w:rFonts w:ascii="Tahoma" w:hAnsi="Tahoma" w:cs="Tahoma"/>
                                <w:b/>
                                <w:bCs/>
                                <w:sz w:val="24"/>
                                <w:szCs w:val="24"/>
                              </w:rPr>
                              <w:t>EEF +7 months for metacognition and self-regulation</w:t>
                            </w:r>
                          </w:p>
                        </w:tc>
                        <w:tc>
                          <w:tcPr>
                            <w:tcW w:w="1894" w:type="dxa"/>
                            <w:vAlign w:val="center"/>
                          </w:tcPr>
                          <w:p>
                            <w:pPr>
                              <w:jc w:val="center"/>
                              <w:rPr>
                                <w:rFonts w:ascii="Tahoma" w:hAnsi="Tahoma" w:cs="Tahoma"/>
                                <w:sz w:val="24"/>
                                <w:szCs w:val="24"/>
                              </w:rPr>
                            </w:pPr>
                            <w:r>
                              <w:rPr>
                                <w:rFonts w:ascii="Tahoma" w:hAnsi="Tahoma" w:cs="Tahoma"/>
                                <w:sz w:val="24"/>
                                <w:szCs w:val="24"/>
                              </w:rPr>
                              <w:t>CPD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Time for staff involved to monitor</w:t>
                            </w:r>
                          </w:p>
                        </w:tc>
                        <w:tc>
                          <w:tcPr>
                            <w:tcW w:w="3625" w:type="dxa"/>
                            <w:vAlign w:val="center"/>
                          </w:tcPr>
                          <w:p>
                            <w:pPr>
                              <w:jc w:val="center"/>
                              <w:rPr>
                                <w:rFonts w:ascii="Tahoma" w:hAnsi="Tahoma" w:cs="Tahoma"/>
                                <w:sz w:val="24"/>
                                <w:szCs w:val="24"/>
                              </w:rPr>
                            </w:pP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Learning Walks to show evidence of effective teaching using the methods covered in CPD</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Analysis of information regarding T&amp;L with pupil data and assessment feedback</w:t>
                            </w:r>
                          </w:p>
                        </w:tc>
                        <w:tc>
                          <w:tcPr>
                            <w:tcW w:w="1409" w:type="dxa"/>
                            <w:vAlign w:val="center"/>
                          </w:tcPr>
                          <w:p>
                            <w:pPr>
                              <w:jc w:val="center"/>
                              <w:rPr>
                                <w:rFonts w:ascii="Tahoma" w:hAnsi="Tahoma" w:cs="Tahoma"/>
                                <w:sz w:val="24"/>
                                <w:szCs w:val="24"/>
                              </w:rPr>
                            </w:pPr>
                            <w:r>
                              <w:rPr>
                                <w:rFonts w:ascii="Tahoma" w:hAnsi="Tahoma" w:cs="Tahoma"/>
                                <w:sz w:val="24"/>
                                <w:szCs w:val="24"/>
                              </w:rPr>
                              <w:t>ACL/HODs</w:t>
                            </w:r>
                          </w:p>
                        </w:tc>
                      </w:tr>
                    </w:tbl>
                    <w:p/>
                    <w:p/>
                    <w:p/>
                    <w:p/>
                    <w:p/>
                    <w:p>
                      <w:pPr>
                        <w:jc w:val="center"/>
                        <w:rPr>
                          <w:rFonts w:ascii="Tahoma" w:hAnsi="Tahoma" w:cs="Tahoma"/>
                          <w:b/>
                          <w:sz w:val="28"/>
                          <w:szCs w:val="28"/>
                          <w:u w:val="single"/>
                        </w:rPr>
                      </w:pPr>
                      <w:r>
                        <w:rPr>
                          <w:rFonts w:ascii="Tahoma" w:hAnsi="Tahoma" w:cs="Tahoma"/>
                          <w:b/>
                          <w:sz w:val="28"/>
                          <w:szCs w:val="28"/>
                          <w:u w:val="single"/>
                        </w:rPr>
                        <w:t>Covid Catch up Plan 2021-2022</w:t>
                      </w:r>
                    </w:p>
                    <w:p>
                      <w:pPr>
                        <w:pStyle w:val="ListParagraph"/>
                        <w:numPr>
                          <w:ilvl w:val="0"/>
                          <w:numId w:val="1"/>
                        </w:numPr>
                        <w:ind w:left="-426" w:hanging="283"/>
                        <w:rPr>
                          <w:rFonts w:ascii="Tahoma" w:hAnsi="Tahoma" w:cs="Tahoma"/>
                          <w:b/>
                          <w:sz w:val="24"/>
                          <w:szCs w:val="24"/>
                        </w:rPr>
                      </w:pPr>
                      <w:r>
                        <w:rPr>
                          <w:rFonts w:ascii="Tahoma" w:hAnsi="Tahoma" w:cs="Tahoma"/>
                          <w:b/>
                          <w:sz w:val="24"/>
                          <w:szCs w:val="24"/>
                        </w:rPr>
                        <w:t>Teaching</w:t>
                      </w:r>
                    </w:p>
                    <w:tbl>
                      <w:tblPr>
                        <w:tblStyle w:val="TableGrid"/>
                        <w:tblW w:w="15451" w:type="dxa"/>
                        <w:tblInd w:w="-714" w:type="dxa"/>
                        <w:tblLook w:val="04A0" w:firstRow="1" w:lastRow="0" w:firstColumn="1" w:lastColumn="0" w:noHBand="0" w:noVBand="1"/>
                      </w:tblPr>
                      <w:tblGrid>
                        <w:gridCol w:w="3878"/>
                        <w:gridCol w:w="1464"/>
                        <w:gridCol w:w="3121"/>
                        <w:gridCol w:w="1894"/>
                        <w:gridCol w:w="3577"/>
                        <w:gridCol w:w="1517"/>
                      </w:tblGrid>
                      <w:tr>
                        <w:tc>
                          <w:tcPr>
                            <w:tcW w:w="3906" w:type="dxa"/>
                            <w:vAlign w:val="center"/>
                          </w:tcPr>
                          <w:p>
                            <w:pPr>
                              <w:jc w:val="center"/>
                              <w:rPr>
                                <w:rFonts w:ascii="Tahoma" w:hAnsi="Tahoma" w:cs="Tahoma"/>
                                <w:b/>
                                <w:sz w:val="24"/>
                                <w:szCs w:val="24"/>
                              </w:rPr>
                            </w:pPr>
                            <w:r>
                              <w:rPr>
                                <w:rFonts w:ascii="Tahoma" w:hAnsi="Tahoma" w:cs="Tahoma"/>
                                <w:b/>
                                <w:sz w:val="24"/>
                                <w:szCs w:val="24"/>
                              </w:rPr>
                              <w:t>Approach</w:t>
                            </w:r>
                          </w:p>
                        </w:tc>
                        <w:tc>
                          <w:tcPr>
                            <w:tcW w:w="1464" w:type="dxa"/>
                            <w:vAlign w:val="center"/>
                          </w:tcPr>
                          <w:p>
                            <w:pPr>
                              <w:jc w:val="center"/>
                              <w:rPr>
                                <w:rFonts w:ascii="Tahoma" w:hAnsi="Tahoma" w:cs="Tahoma"/>
                                <w:b/>
                                <w:sz w:val="24"/>
                                <w:szCs w:val="24"/>
                              </w:rPr>
                            </w:pPr>
                            <w:r>
                              <w:rPr>
                                <w:rFonts w:ascii="Tahoma" w:hAnsi="Tahoma" w:cs="Tahoma"/>
                                <w:b/>
                                <w:sz w:val="24"/>
                                <w:szCs w:val="24"/>
                              </w:rPr>
                              <w:t>Students benefitted</w:t>
                            </w:r>
                          </w:p>
                        </w:tc>
                        <w:tc>
                          <w:tcPr>
                            <w:tcW w:w="3153" w:type="dxa"/>
                            <w:vAlign w:val="center"/>
                          </w:tcPr>
                          <w:p>
                            <w:pPr>
                              <w:jc w:val="center"/>
                              <w:rPr>
                                <w:rFonts w:ascii="Tahoma" w:hAnsi="Tahoma" w:cs="Tahoma"/>
                                <w:b/>
                                <w:sz w:val="24"/>
                                <w:szCs w:val="24"/>
                              </w:rPr>
                            </w:pPr>
                            <w:r>
                              <w:rPr>
                                <w:rFonts w:ascii="Tahoma" w:hAnsi="Tahoma" w:cs="Tahoma"/>
                                <w:b/>
                                <w:sz w:val="24"/>
                                <w:szCs w:val="24"/>
                              </w:rPr>
                              <w:t>Evidence and rationale for this choice</w:t>
                            </w:r>
                          </w:p>
                        </w:tc>
                        <w:tc>
                          <w:tcPr>
                            <w:tcW w:w="1894" w:type="dxa"/>
                            <w:vAlign w:val="center"/>
                          </w:tcPr>
                          <w:p>
                            <w:pPr>
                              <w:jc w:val="center"/>
                              <w:rPr>
                                <w:rFonts w:ascii="Tahoma" w:hAnsi="Tahoma" w:cs="Tahoma"/>
                                <w:b/>
                                <w:sz w:val="24"/>
                                <w:szCs w:val="24"/>
                              </w:rPr>
                            </w:pPr>
                            <w:r>
                              <w:rPr>
                                <w:rFonts w:ascii="Tahoma" w:hAnsi="Tahoma" w:cs="Tahoma"/>
                                <w:b/>
                                <w:sz w:val="24"/>
                                <w:szCs w:val="24"/>
                              </w:rPr>
                              <w:t>Cost</w:t>
                            </w:r>
                          </w:p>
                        </w:tc>
                        <w:tc>
                          <w:tcPr>
                            <w:tcW w:w="3625" w:type="dxa"/>
                            <w:vAlign w:val="center"/>
                          </w:tcPr>
                          <w:p>
                            <w:pPr>
                              <w:jc w:val="center"/>
                              <w:rPr>
                                <w:rFonts w:ascii="Tahoma" w:hAnsi="Tahoma" w:cs="Tahoma"/>
                                <w:b/>
                                <w:sz w:val="24"/>
                                <w:szCs w:val="24"/>
                              </w:rPr>
                            </w:pPr>
                            <w:r>
                              <w:rPr>
                                <w:rFonts w:ascii="Tahoma" w:hAnsi="Tahoma" w:cs="Tahoma"/>
                                <w:b/>
                                <w:sz w:val="24"/>
                                <w:szCs w:val="24"/>
                              </w:rPr>
                              <w:t>Desired Outcome and how/when it will be measured</w:t>
                            </w:r>
                          </w:p>
                        </w:tc>
                        <w:tc>
                          <w:tcPr>
                            <w:tcW w:w="1409" w:type="dxa"/>
                            <w:vAlign w:val="center"/>
                          </w:tcPr>
                          <w:p>
                            <w:pPr>
                              <w:jc w:val="center"/>
                              <w:rPr>
                                <w:rFonts w:ascii="Tahoma" w:hAnsi="Tahoma" w:cs="Tahoma"/>
                                <w:b/>
                                <w:sz w:val="24"/>
                                <w:szCs w:val="24"/>
                              </w:rPr>
                            </w:pPr>
                            <w:r>
                              <w:rPr>
                                <w:rFonts w:ascii="Tahoma" w:hAnsi="Tahoma" w:cs="Tahoma"/>
                                <w:b/>
                                <w:sz w:val="24"/>
                                <w:szCs w:val="24"/>
                              </w:rPr>
                              <w:t>Staff</w:t>
                            </w:r>
                          </w:p>
                        </w:tc>
                      </w:tr>
                      <w:tr>
                        <w:tc>
                          <w:tcPr>
                            <w:tcW w:w="3906" w:type="dxa"/>
                            <w:vAlign w:val="center"/>
                          </w:tcPr>
                          <w:p>
                            <w:pPr>
                              <w:widowControl w:val="0"/>
                              <w:autoSpaceDE w:val="0"/>
                              <w:autoSpaceDN w:val="0"/>
                              <w:jc w:val="center"/>
                              <w:rPr>
                                <w:rFonts w:ascii="Tahoma" w:hAnsi="Tahoma" w:cs="Tahoma"/>
                                <w:b/>
                                <w:sz w:val="24"/>
                                <w:szCs w:val="24"/>
                              </w:rPr>
                            </w:pPr>
                            <w:r>
                              <w:rPr>
                                <w:rFonts w:ascii="Tahoma" w:hAnsi="Tahoma" w:cs="Tahoma"/>
                                <w:b/>
                                <w:sz w:val="24"/>
                                <w:szCs w:val="24"/>
                              </w:rPr>
                              <w:t>High Quality teaching for all</w:t>
                            </w:r>
                          </w:p>
                          <w:p>
                            <w:pPr>
                              <w:widowControl w:val="0"/>
                              <w:autoSpaceDE w:val="0"/>
                              <w:autoSpaceDN w:val="0"/>
                              <w:jc w:val="center"/>
                              <w:rPr>
                                <w:rFonts w:ascii="Tahoma" w:hAnsi="Tahoma" w:cs="Tahoma"/>
                                <w:sz w:val="24"/>
                                <w:szCs w:val="24"/>
                              </w:rPr>
                            </w:pPr>
                          </w:p>
                          <w:p>
                            <w:pPr>
                              <w:widowControl w:val="0"/>
                              <w:autoSpaceDE w:val="0"/>
                              <w:autoSpaceDN w:val="0"/>
                              <w:jc w:val="center"/>
                              <w:rPr>
                                <w:rFonts w:ascii="Tahoma" w:hAnsi="Tahoma" w:cs="Tahoma"/>
                                <w:sz w:val="24"/>
                                <w:szCs w:val="24"/>
                              </w:rPr>
                            </w:pPr>
                            <w:r>
                              <w:rPr>
                                <w:rFonts w:ascii="Tahoma" w:hAnsi="Tahoma" w:cs="Tahoma"/>
                                <w:sz w:val="24"/>
                                <w:szCs w:val="24"/>
                              </w:rPr>
                              <w:t xml:space="preserve"> Effective curriculum mapping implementation of subject specific mid-term curriculum plans as discussed at Exam Analysis meetings</w:t>
                            </w:r>
                          </w:p>
                        </w:tc>
                        <w:tc>
                          <w:tcPr>
                            <w:tcW w:w="1464" w:type="dxa"/>
                            <w:vAlign w:val="center"/>
                          </w:tcPr>
                          <w:p>
                            <w:pPr>
                              <w:jc w:val="center"/>
                              <w:rPr>
                                <w:rFonts w:ascii="Tahoma" w:hAnsi="Tahoma" w:cs="Tahoma"/>
                                <w:sz w:val="24"/>
                                <w:szCs w:val="24"/>
                              </w:rPr>
                            </w:pPr>
                            <w:r>
                              <w:rPr>
                                <w:rFonts w:ascii="Tahoma" w:hAnsi="Tahoma" w:cs="Tahoma"/>
                                <w:sz w:val="24"/>
                                <w:szCs w:val="24"/>
                              </w:rPr>
                              <w:t>All Students</w:t>
                            </w:r>
                          </w:p>
                        </w:tc>
                        <w:tc>
                          <w:tcPr>
                            <w:tcW w:w="3153" w:type="dxa"/>
                            <w:vAlign w:val="center"/>
                          </w:tcPr>
                          <w:p>
                            <w:pPr>
                              <w:jc w:val="center"/>
                              <w:rPr>
                                <w:rFonts w:ascii="Tahoma" w:hAnsi="Tahoma" w:cs="Tahoma"/>
                                <w:sz w:val="24"/>
                                <w:szCs w:val="24"/>
                              </w:rPr>
                            </w:pPr>
                            <w:r>
                              <w:rPr>
                                <w:rFonts w:ascii="Tahoma" w:hAnsi="Tahoma" w:cs="Tahoma"/>
                                <w:sz w:val="24"/>
                                <w:szCs w:val="24"/>
                              </w:rPr>
                              <w:t>Ensuring that teachers are constantly addressing and responding to gaps in knowledge cause by Covid-19 School closures. CPD and auditing to ensure the quality of quizzes and approach to homework is consistent across the school.</w:t>
                            </w:r>
                          </w:p>
                          <w:p>
                            <w:pPr>
                              <w:jc w:val="center"/>
                              <w:rPr>
                                <w:rFonts w:ascii="Tahoma" w:hAnsi="Tahoma" w:cs="Tahoma"/>
                                <w:b/>
                                <w:sz w:val="24"/>
                                <w:szCs w:val="24"/>
                              </w:rPr>
                            </w:pPr>
                            <w:r>
                              <w:rPr>
                                <w:rFonts w:ascii="Tahoma" w:hAnsi="Tahoma" w:cs="Tahoma"/>
                                <w:b/>
                                <w:sz w:val="24"/>
                                <w:szCs w:val="24"/>
                              </w:rPr>
                              <w:t>EEF +8 months impact for effective feedback strategies</w:t>
                            </w:r>
                          </w:p>
                        </w:tc>
                        <w:tc>
                          <w:tcPr>
                            <w:tcW w:w="1894" w:type="dxa"/>
                            <w:vAlign w:val="center"/>
                          </w:tcPr>
                          <w:p>
                            <w:pPr>
                              <w:jc w:val="center"/>
                              <w:rPr>
                                <w:rFonts w:ascii="Tahoma" w:hAnsi="Tahoma" w:cs="Tahoma"/>
                                <w:sz w:val="24"/>
                                <w:szCs w:val="24"/>
                              </w:rPr>
                            </w:pPr>
                            <w:r>
                              <w:rPr>
                                <w:rFonts w:ascii="Tahoma" w:hAnsi="Tahoma" w:cs="Tahoma"/>
                                <w:sz w:val="24"/>
                                <w:szCs w:val="24"/>
                              </w:rPr>
                              <w:t>CPD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Department time for Curriculum adaptations (in particular after announcements from exam boards Feb 2022)</w:t>
                            </w:r>
                          </w:p>
                        </w:tc>
                        <w:tc>
                          <w:tcPr>
                            <w:tcW w:w="3625" w:type="dxa"/>
                            <w:vAlign w:val="center"/>
                          </w:tcPr>
                          <w:p>
                            <w:pPr>
                              <w:widowControl w:val="0"/>
                              <w:autoSpaceDE w:val="0"/>
                              <w:autoSpaceDN w:val="0"/>
                              <w:jc w:val="center"/>
                              <w:rPr>
                                <w:rFonts w:ascii="Tahoma" w:hAnsi="Tahoma" w:cs="Tahoma"/>
                                <w:sz w:val="24"/>
                                <w:szCs w:val="24"/>
                              </w:rPr>
                            </w:pPr>
                            <w:r>
                              <w:rPr>
                                <w:rFonts w:ascii="Tahoma" w:hAnsi="Tahoma" w:cs="Tahoma"/>
                                <w:sz w:val="24"/>
                                <w:szCs w:val="24"/>
                              </w:rPr>
                              <w:t>Effective curriculum mapping – implementation of subject specific mid-term curriculum plans as discussed at Exam Analysis meetings (ACL/HODs)</w:t>
                            </w:r>
                          </w:p>
                          <w:p>
                            <w:pPr>
                              <w:widowControl w:val="0"/>
                              <w:autoSpaceDE w:val="0"/>
                              <w:autoSpaceDN w:val="0"/>
                              <w:jc w:val="center"/>
                              <w:rPr>
                                <w:rFonts w:ascii="Tahoma" w:hAnsi="Tahoma" w:cs="Tahoma"/>
                                <w:sz w:val="24"/>
                                <w:szCs w:val="24"/>
                              </w:rPr>
                            </w:pPr>
                          </w:p>
                          <w:p>
                            <w:pPr>
                              <w:widowControl w:val="0"/>
                              <w:autoSpaceDE w:val="0"/>
                              <w:autoSpaceDN w:val="0"/>
                              <w:jc w:val="center"/>
                              <w:rPr>
                                <w:rFonts w:ascii="Tahoma" w:hAnsi="Tahoma" w:cs="Tahoma"/>
                                <w:sz w:val="24"/>
                                <w:szCs w:val="24"/>
                              </w:rPr>
                            </w:pPr>
                            <w:r>
                              <w:rPr>
                                <w:rFonts w:ascii="Tahoma" w:hAnsi="Tahoma" w:cs="Tahoma"/>
                                <w:sz w:val="24"/>
                                <w:szCs w:val="24"/>
                              </w:rPr>
                              <w:t>Y13 and Y11 March assessments reflect the announcements from exam boards in Feb 2022</w:t>
                            </w:r>
                          </w:p>
                        </w:tc>
                        <w:tc>
                          <w:tcPr>
                            <w:tcW w:w="1409" w:type="dxa"/>
                            <w:vAlign w:val="center"/>
                          </w:tcPr>
                          <w:p>
                            <w:pPr>
                              <w:jc w:val="center"/>
                              <w:rPr>
                                <w:rFonts w:ascii="Tahoma" w:hAnsi="Tahoma" w:cs="Tahoma"/>
                                <w:sz w:val="24"/>
                                <w:szCs w:val="24"/>
                              </w:rPr>
                            </w:pPr>
                            <w:r>
                              <w:rPr>
                                <w:rFonts w:ascii="Tahoma" w:hAnsi="Tahoma" w:cs="Tahoma"/>
                                <w:sz w:val="24"/>
                                <w:szCs w:val="24"/>
                              </w:rPr>
                              <w:t>ACL/HODs</w:t>
                            </w:r>
                          </w:p>
                        </w:tc>
                      </w:tr>
                      <w:tr>
                        <w:tc>
                          <w:tcPr>
                            <w:tcW w:w="3906" w:type="dxa"/>
                            <w:vAlign w:val="center"/>
                          </w:tcPr>
                          <w:p>
                            <w:pPr>
                              <w:widowControl w:val="0"/>
                              <w:autoSpaceDE w:val="0"/>
                              <w:autoSpaceDN w:val="0"/>
                              <w:jc w:val="center"/>
                              <w:rPr>
                                <w:rFonts w:ascii="Tahoma" w:hAnsi="Tahoma" w:cs="Tahoma"/>
                                <w:b/>
                                <w:sz w:val="24"/>
                                <w:szCs w:val="24"/>
                              </w:rPr>
                            </w:pPr>
                            <w:r>
                              <w:rPr>
                                <w:rFonts w:ascii="Tahoma" w:hAnsi="Tahoma" w:cs="Tahoma"/>
                                <w:b/>
                                <w:sz w:val="24"/>
                                <w:szCs w:val="24"/>
                              </w:rPr>
                              <w:t>High Quality teaching for all</w:t>
                            </w:r>
                          </w:p>
                          <w:p>
                            <w:pPr>
                              <w:widowControl w:val="0"/>
                              <w:autoSpaceDE w:val="0"/>
                              <w:autoSpaceDN w:val="0"/>
                              <w:rPr>
                                <w:sz w:val="20"/>
                                <w:szCs w:val="20"/>
                              </w:rPr>
                            </w:pPr>
                          </w:p>
                          <w:p>
                            <w:pPr>
                              <w:widowControl w:val="0"/>
                              <w:autoSpaceDE w:val="0"/>
                              <w:autoSpaceDN w:val="0"/>
                              <w:jc w:val="center"/>
                              <w:rPr>
                                <w:rFonts w:ascii="Tahoma" w:hAnsi="Tahoma" w:cs="Tahoma"/>
                                <w:sz w:val="24"/>
                                <w:szCs w:val="24"/>
                              </w:rPr>
                            </w:pPr>
                            <w:r>
                              <w:rPr>
                                <w:rFonts w:ascii="Tahoma" w:hAnsi="Tahoma" w:cs="Tahoma"/>
                                <w:sz w:val="24"/>
                                <w:szCs w:val="24"/>
                              </w:rPr>
                              <w:t xml:space="preserve">Maintain existing T&amp;L monitoring Framework with specific focus on feedback </w:t>
                            </w:r>
                            <w:proofErr w:type="spellStart"/>
                            <w:r>
                              <w:rPr>
                                <w:rFonts w:ascii="Tahoma" w:hAnsi="Tahoma" w:cs="Tahoma"/>
                                <w:sz w:val="24"/>
                                <w:szCs w:val="24"/>
                              </w:rPr>
                              <w:t>inc</w:t>
                            </w:r>
                            <w:proofErr w:type="spellEnd"/>
                            <w:r>
                              <w:rPr>
                                <w:rFonts w:ascii="Tahoma" w:hAnsi="Tahoma" w:cs="Tahoma"/>
                                <w:sz w:val="24"/>
                                <w:szCs w:val="24"/>
                              </w:rPr>
                              <w:t xml:space="preserve"> SEND &amp; PP </w:t>
                            </w:r>
                          </w:p>
                        </w:tc>
                        <w:tc>
                          <w:tcPr>
                            <w:tcW w:w="1464" w:type="dxa"/>
                            <w:vAlign w:val="center"/>
                          </w:tcPr>
                          <w:p>
                            <w:pPr>
                              <w:jc w:val="center"/>
                              <w:rPr>
                                <w:rFonts w:ascii="Tahoma" w:hAnsi="Tahoma" w:cs="Tahoma"/>
                                <w:sz w:val="24"/>
                                <w:szCs w:val="24"/>
                              </w:rPr>
                            </w:pPr>
                            <w:r>
                              <w:rPr>
                                <w:rFonts w:ascii="Tahoma" w:hAnsi="Tahoma" w:cs="Tahoma"/>
                                <w:sz w:val="24"/>
                                <w:szCs w:val="24"/>
                              </w:rPr>
                              <w:t xml:space="preserve">All Students </w:t>
                            </w:r>
                            <w:proofErr w:type="spellStart"/>
                            <w:r>
                              <w:rPr>
                                <w:rFonts w:ascii="Tahoma" w:hAnsi="Tahoma" w:cs="Tahoma"/>
                                <w:sz w:val="24"/>
                                <w:szCs w:val="24"/>
                              </w:rPr>
                              <w:t>esp</w:t>
                            </w:r>
                            <w:proofErr w:type="spellEnd"/>
                            <w:r>
                              <w:rPr>
                                <w:rFonts w:ascii="Tahoma" w:hAnsi="Tahoma" w:cs="Tahoma"/>
                                <w:sz w:val="24"/>
                                <w:szCs w:val="24"/>
                              </w:rPr>
                              <w:t xml:space="preserve"> SEND/PP</w:t>
                            </w:r>
                          </w:p>
                        </w:tc>
                        <w:tc>
                          <w:tcPr>
                            <w:tcW w:w="3153" w:type="dxa"/>
                            <w:vAlign w:val="center"/>
                          </w:tcPr>
                          <w:p>
                            <w:pPr>
                              <w:jc w:val="center"/>
                              <w:rPr>
                                <w:rFonts w:ascii="Tahoma" w:hAnsi="Tahoma" w:cs="Tahoma"/>
                                <w:sz w:val="24"/>
                                <w:szCs w:val="24"/>
                              </w:rPr>
                            </w:pPr>
                            <w:r>
                              <w:rPr>
                                <w:rFonts w:ascii="Tahoma" w:hAnsi="Tahoma" w:cs="Tahoma"/>
                                <w:sz w:val="24"/>
                                <w:szCs w:val="24"/>
                              </w:rPr>
                              <w:t>Ensuring that teachers are constantly addressing and responding to gaps in knowledge caused by Covid-19 School closures.</w:t>
                            </w:r>
                          </w:p>
                          <w:p>
                            <w:pPr>
                              <w:jc w:val="center"/>
                              <w:rPr>
                                <w:rFonts w:ascii="Tahoma" w:hAnsi="Tahoma" w:cs="Tahoma"/>
                                <w:sz w:val="24"/>
                                <w:szCs w:val="24"/>
                              </w:rPr>
                            </w:pPr>
                            <w:r>
                              <w:rPr>
                                <w:rFonts w:ascii="Tahoma" w:hAnsi="Tahoma" w:cs="Tahoma"/>
                                <w:sz w:val="24"/>
                                <w:szCs w:val="24"/>
                              </w:rPr>
                              <w:t>CPD and auditing to ensure the quality of lessons and approach to homework is consistent across the school</w:t>
                            </w:r>
                          </w:p>
                          <w:p>
                            <w:pPr>
                              <w:jc w:val="center"/>
                              <w:rPr>
                                <w:rFonts w:ascii="Tahoma" w:hAnsi="Tahoma" w:cs="Tahoma"/>
                                <w:b/>
                                <w:sz w:val="24"/>
                                <w:szCs w:val="24"/>
                              </w:rPr>
                            </w:pPr>
                            <w:r>
                              <w:rPr>
                                <w:rFonts w:ascii="Tahoma" w:hAnsi="Tahoma" w:cs="Tahoma"/>
                                <w:b/>
                                <w:sz w:val="24"/>
                                <w:szCs w:val="24"/>
                              </w:rPr>
                              <w:t>EEF +8 months impact for effective feedback strategies</w:t>
                            </w:r>
                          </w:p>
                        </w:tc>
                        <w:tc>
                          <w:tcPr>
                            <w:tcW w:w="1894" w:type="dxa"/>
                            <w:vAlign w:val="center"/>
                          </w:tcPr>
                          <w:p>
                            <w:pPr>
                              <w:jc w:val="center"/>
                              <w:rPr>
                                <w:rFonts w:ascii="Tahoma" w:hAnsi="Tahoma" w:cs="Tahoma"/>
                                <w:sz w:val="24"/>
                                <w:szCs w:val="24"/>
                              </w:rPr>
                            </w:pPr>
                            <w:r>
                              <w:rPr>
                                <w:rFonts w:ascii="Tahoma" w:hAnsi="Tahoma" w:cs="Tahoma"/>
                                <w:sz w:val="24"/>
                                <w:szCs w:val="24"/>
                              </w:rPr>
                              <w:t>CPD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Time for staff involved to monitor</w:t>
                            </w:r>
                          </w:p>
                        </w:tc>
                        <w:tc>
                          <w:tcPr>
                            <w:tcW w:w="3625" w:type="dxa"/>
                            <w:vAlign w:val="center"/>
                          </w:tcPr>
                          <w:p>
                            <w:pPr>
                              <w:jc w:val="center"/>
                              <w:rPr>
                                <w:rFonts w:ascii="Tahoma" w:hAnsi="Tahoma" w:cs="Tahoma"/>
                                <w:sz w:val="24"/>
                                <w:szCs w:val="24"/>
                              </w:rPr>
                            </w:pPr>
                            <w:r>
                              <w:rPr>
                                <w:rFonts w:ascii="Tahoma" w:hAnsi="Tahoma" w:cs="Tahoma"/>
                                <w:sz w:val="24"/>
                                <w:szCs w:val="24"/>
                              </w:rPr>
                              <w:t>Regular monitoring of lessons to quality assure and ensures that feedback is effective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Engagement data captured and analysed on students use of SMH and rates of completion of homework and acted upon</w:t>
                            </w:r>
                          </w:p>
                          <w:p>
                            <w:pPr>
                              <w:jc w:val="center"/>
                              <w:rPr>
                                <w:rFonts w:ascii="Tahoma" w:hAnsi="Tahoma" w:cs="Tahoma"/>
                                <w:sz w:val="24"/>
                                <w:szCs w:val="24"/>
                              </w:rPr>
                            </w:pPr>
                          </w:p>
                          <w:p>
                            <w:pPr>
                              <w:jc w:val="center"/>
                              <w:rPr>
                                <w:rFonts w:ascii="Tahoma" w:hAnsi="Tahoma" w:cs="Tahoma"/>
                                <w:sz w:val="24"/>
                                <w:szCs w:val="24"/>
                              </w:rPr>
                            </w:pPr>
                          </w:p>
                        </w:tc>
                        <w:tc>
                          <w:tcPr>
                            <w:tcW w:w="1409" w:type="dxa"/>
                            <w:vAlign w:val="center"/>
                          </w:tcPr>
                          <w:p>
                            <w:pPr>
                              <w:jc w:val="center"/>
                              <w:rPr>
                                <w:rFonts w:ascii="Tahoma" w:hAnsi="Tahoma" w:cs="Tahoma"/>
                                <w:sz w:val="24"/>
                                <w:szCs w:val="24"/>
                              </w:rPr>
                            </w:pPr>
                            <w:r>
                              <w:rPr>
                                <w:rFonts w:ascii="Tahoma" w:hAnsi="Tahoma" w:cs="Tahoma"/>
                                <w:sz w:val="24"/>
                                <w:szCs w:val="24"/>
                              </w:rPr>
                              <w:t>ACL/SLT/</w:t>
                            </w:r>
                          </w:p>
                          <w:p>
                            <w:pPr>
                              <w:jc w:val="center"/>
                              <w:rPr>
                                <w:rFonts w:ascii="Tahoma" w:hAnsi="Tahoma" w:cs="Tahoma"/>
                                <w:sz w:val="24"/>
                                <w:szCs w:val="24"/>
                              </w:rPr>
                            </w:pPr>
                            <w:r>
                              <w:rPr>
                                <w:rFonts w:ascii="Tahoma" w:hAnsi="Tahoma" w:cs="Tahoma"/>
                                <w:sz w:val="24"/>
                                <w:szCs w:val="24"/>
                              </w:rPr>
                              <w:t>FRB/HODs</w:t>
                            </w:r>
                          </w:p>
                        </w:tc>
                      </w:tr>
                      <w:tr>
                        <w:tc>
                          <w:tcPr>
                            <w:tcW w:w="3906" w:type="dxa"/>
                            <w:vAlign w:val="center"/>
                          </w:tcPr>
                          <w:p>
                            <w:pPr>
                              <w:widowControl w:val="0"/>
                              <w:autoSpaceDE w:val="0"/>
                              <w:autoSpaceDN w:val="0"/>
                              <w:jc w:val="center"/>
                              <w:rPr>
                                <w:rFonts w:ascii="Tahoma" w:hAnsi="Tahoma" w:cs="Tahoma"/>
                                <w:b/>
                                <w:sz w:val="24"/>
                                <w:szCs w:val="24"/>
                              </w:rPr>
                            </w:pPr>
                            <w:r>
                              <w:rPr>
                                <w:rFonts w:ascii="Tahoma" w:hAnsi="Tahoma" w:cs="Tahoma"/>
                                <w:b/>
                                <w:sz w:val="24"/>
                                <w:szCs w:val="24"/>
                              </w:rPr>
                              <w:t>Effective diagnostic Assessment</w:t>
                            </w:r>
                          </w:p>
                          <w:p>
                            <w:pPr>
                              <w:widowControl w:val="0"/>
                              <w:autoSpaceDE w:val="0"/>
                              <w:autoSpaceDN w:val="0"/>
                              <w:jc w:val="center"/>
                              <w:rPr>
                                <w:rFonts w:ascii="Tahoma" w:hAnsi="Tahoma" w:cs="Tahoma"/>
                                <w:sz w:val="24"/>
                                <w:szCs w:val="24"/>
                              </w:rPr>
                            </w:pPr>
                          </w:p>
                          <w:p>
                            <w:pPr>
                              <w:widowControl w:val="0"/>
                              <w:autoSpaceDE w:val="0"/>
                              <w:autoSpaceDN w:val="0"/>
                              <w:jc w:val="center"/>
                              <w:rPr>
                                <w:rFonts w:ascii="Tahoma" w:hAnsi="Tahoma" w:cs="Tahoma"/>
                                <w:sz w:val="24"/>
                                <w:szCs w:val="24"/>
                              </w:rPr>
                            </w:pPr>
                            <w:r>
                              <w:rPr>
                                <w:rFonts w:ascii="Tahoma" w:hAnsi="Tahoma" w:cs="Tahoma"/>
                                <w:sz w:val="24"/>
                                <w:szCs w:val="24"/>
                              </w:rPr>
                              <w:t xml:space="preserve">Frequent evaluation and continued implementation of whole school assessment calendar </w:t>
                            </w:r>
                          </w:p>
                        </w:tc>
                        <w:tc>
                          <w:tcPr>
                            <w:tcW w:w="1464" w:type="dxa"/>
                            <w:vAlign w:val="center"/>
                          </w:tcPr>
                          <w:p>
                            <w:pPr>
                              <w:jc w:val="center"/>
                              <w:rPr>
                                <w:rFonts w:ascii="Tahoma" w:hAnsi="Tahoma" w:cs="Tahoma"/>
                                <w:sz w:val="24"/>
                                <w:szCs w:val="24"/>
                              </w:rPr>
                            </w:pPr>
                            <w:r>
                              <w:rPr>
                                <w:rFonts w:ascii="Tahoma" w:hAnsi="Tahoma" w:cs="Tahoma"/>
                                <w:sz w:val="24"/>
                                <w:szCs w:val="24"/>
                              </w:rPr>
                              <w:t>All Students</w:t>
                            </w:r>
                          </w:p>
                        </w:tc>
                        <w:tc>
                          <w:tcPr>
                            <w:tcW w:w="3153" w:type="dxa"/>
                            <w:vAlign w:val="center"/>
                          </w:tcPr>
                          <w:p>
                            <w:pPr>
                              <w:jc w:val="center"/>
                              <w:rPr>
                                <w:rFonts w:ascii="Tahoma" w:hAnsi="Tahoma" w:cs="Tahoma"/>
                                <w:sz w:val="24"/>
                                <w:szCs w:val="24"/>
                              </w:rPr>
                            </w:pPr>
                            <w:r>
                              <w:rPr>
                                <w:rFonts w:ascii="Tahoma" w:hAnsi="Tahoma" w:cs="Tahoma"/>
                                <w:sz w:val="24"/>
                                <w:szCs w:val="24"/>
                              </w:rPr>
                              <w:t>Interventions are targeted dependent on level of student need. All students assessed and then any intervention put in place as necessary</w:t>
                            </w:r>
                          </w:p>
                          <w:p>
                            <w:pPr>
                              <w:jc w:val="center"/>
                              <w:rPr>
                                <w:rFonts w:ascii="Tahoma" w:hAnsi="Tahoma" w:cs="Tahoma"/>
                                <w:sz w:val="24"/>
                                <w:szCs w:val="24"/>
                              </w:rPr>
                            </w:pPr>
                          </w:p>
                          <w:p>
                            <w:pPr>
                              <w:jc w:val="center"/>
                              <w:rPr>
                                <w:rFonts w:ascii="Tahoma" w:hAnsi="Tahoma" w:cs="Tahoma"/>
                                <w:b/>
                                <w:sz w:val="24"/>
                                <w:szCs w:val="24"/>
                              </w:rPr>
                            </w:pPr>
                            <w:r>
                              <w:rPr>
                                <w:rFonts w:ascii="Tahoma" w:hAnsi="Tahoma" w:cs="Tahoma"/>
                                <w:b/>
                                <w:sz w:val="24"/>
                                <w:szCs w:val="24"/>
                              </w:rPr>
                              <w:t>EEF +5 months impact for collaborative learning and one-to-one tuition</w:t>
                            </w:r>
                          </w:p>
                        </w:tc>
                        <w:tc>
                          <w:tcPr>
                            <w:tcW w:w="1894" w:type="dxa"/>
                            <w:vAlign w:val="center"/>
                          </w:tcPr>
                          <w:p>
                            <w:pPr>
                              <w:jc w:val="center"/>
                              <w:rPr>
                                <w:rFonts w:ascii="Tahoma" w:hAnsi="Tahoma" w:cs="Tahoma"/>
                                <w:sz w:val="24"/>
                                <w:szCs w:val="24"/>
                              </w:rPr>
                            </w:pPr>
                            <w:r>
                              <w:rPr>
                                <w:rFonts w:ascii="Tahoma" w:hAnsi="Tahoma" w:cs="Tahoma"/>
                                <w:sz w:val="24"/>
                                <w:szCs w:val="24"/>
                              </w:rPr>
                              <w:t>CPD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Time for staff involved to monitor</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Tutor time staffing/After school Club staffing</w:t>
                            </w:r>
                          </w:p>
                        </w:tc>
                        <w:tc>
                          <w:tcPr>
                            <w:tcW w:w="3625" w:type="dxa"/>
                            <w:vAlign w:val="center"/>
                          </w:tcPr>
                          <w:p>
                            <w:pPr>
                              <w:jc w:val="center"/>
                              <w:rPr>
                                <w:rFonts w:ascii="Tahoma" w:hAnsi="Tahoma" w:cs="Tahoma"/>
                                <w:sz w:val="24"/>
                                <w:szCs w:val="24"/>
                              </w:rPr>
                            </w:pPr>
                            <w:r>
                              <w:rPr>
                                <w:rFonts w:ascii="Tahoma" w:hAnsi="Tahoma" w:cs="Tahoma"/>
                                <w:sz w:val="24"/>
                                <w:szCs w:val="24"/>
                              </w:rPr>
                              <w:t xml:space="preserve">Improved progress scores in Progress Reviews sent home </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Progress in assessments noted in comparison to those not receiving support – gaps closed</w:t>
                            </w:r>
                          </w:p>
                        </w:tc>
                        <w:tc>
                          <w:tcPr>
                            <w:tcW w:w="1409" w:type="dxa"/>
                            <w:vAlign w:val="center"/>
                          </w:tcPr>
                          <w:p>
                            <w:pPr>
                              <w:jc w:val="center"/>
                              <w:rPr>
                                <w:rFonts w:ascii="Tahoma" w:hAnsi="Tahoma" w:cs="Tahoma"/>
                                <w:sz w:val="24"/>
                                <w:szCs w:val="24"/>
                              </w:rPr>
                            </w:pPr>
                            <w:r>
                              <w:rPr>
                                <w:rFonts w:ascii="Tahoma" w:hAnsi="Tahoma" w:cs="Tahoma"/>
                                <w:sz w:val="24"/>
                                <w:szCs w:val="24"/>
                              </w:rPr>
                              <w:t>ACL</w:t>
                            </w:r>
                          </w:p>
                        </w:tc>
                      </w:tr>
                      <w:tr>
                        <w:tc>
                          <w:tcPr>
                            <w:tcW w:w="3906" w:type="dxa"/>
                            <w:vAlign w:val="center"/>
                          </w:tcPr>
                          <w:p>
                            <w:pPr>
                              <w:widowControl w:val="0"/>
                              <w:autoSpaceDE w:val="0"/>
                              <w:autoSpaceDN w:val="0"/>
                              <w:jc w:val="center"/>
                              <w:rPr>
                                <w:rFonts w:ascii="Tahoma" w:hAnsi="Tahoma" w:cs="Tahoma"/>
                                <w:b/>
                                <w:sz w:val="24"/>
                                <w:szCs w:val="24"/>
                              </w:rPr>
                            </w:pPr>
                            <w:r>
                              <w:rPr>
                                <w:rFonts w:ascii="Tahoma" w:hAnsi="Tahoma" w:cs="Tahoma"/>
                                <w:b/>
                                <w:sz w:val="24"/>
                                <w:szCs w:val="24"/>
                              </w:rPr>
                              <w:t>Effective diagnostic Assessment</w:t>
                            </w:r>
                          </w:p>
                          <w:p>
                            <w:pPr>
                              <w:widowControl w:val="0"/>
                              <w:autoSpaceDE w:val="0"/>
                              <w:autoSpaceDN w:val="0"/>
                              <w:jc w:val="center"/>
                              <w:rPr>
                                <w:rFonts w:ascii="Tahoma" w:hAnsi="Tahoma" w:cs="Tahoma"/>
                                <w:sz w:val="24"/>
                                <w:szCs w:val="24"/>
                              </w:rPr>
                            </w:pPr>
                          </w:p>
                          <w:p>
                            <w:pPr>
                              <w:widowControl w:val="0"/>
                              <w:autoSpaceDE w:val="0"/>
                              <w:autoSpaceDN w:val="0"/>
                              <w:ind w:left="360"/>
                              <w:jc w:val="center"/>
                              <w:rPr>
                                <w:rFonts w:ascii="Tahoma" w:hAnsi="Tahoma" w:cs="Tahoma"/>
                                <w:sz w:val="24"/>
                                <w:szCs w:val="24"/>
                              </w:rPr>
                            </w:pPr>
                            <w:r>
                              <w:rPr>
                                <w:rFonts w:ascii="Tahoma" w:hAnsi="Tahoma" w:cs="Tahoma"/>
                                <w:sz w:val="24"/>
                                <w:szCs w:val="24"/>
                              </w:rPr>
                              <w:t>Continued use of baseline methods (MIDYS/ALIS/Edinburgh reading tests/FFT)</w:t>
                            </w:r>
                          </w:p>
                        </w:tc>
                        <w:tc>
                          <w:tcPr>
                            <w:tcW w:w="1464" w:type="dxa"/>
                            <w:vAlign w:val="center"/>
                          </w:tcPr>
                          <w:p>
                            <w:pPr>
                              <w:jc w:val="center"/>
                              <w:rPr>
                                <w:rFonts w:ascii="Tahoma" w:hAnsi="Tahoma" w:cs="Tahoma"/>
                                <w:sz w:val="24"/>
                                <w:szCs w:val="24"/>
                              </w:rPr>
                            </w:pPr>
                            <w:r>
                              <w:rPr>
                                <w:rFonts w:ascii="Tahoma" w:hAnsi="Tahoma" w:cs="Tahoma"/>
                                <w:sz w:val="24"/>
                                <w:szCs w:val="24"/>
                              </w:rPr>
                              <w:t>All Students</w:t>
                            </w:r>
                          </w:p>
                        </w:tc>
                        <w:tc>
                          <w:tcPr>
                            <w:tcW w:w="3153" w:type="dxa"/>
                            <w:vAlign w:val="center"/>
                          </w:tcPr>
                          <w:p>
                            <w:pPr>
                              <w:jc w:val="center"/>
                              <w:rPr>
                                <w:rFonts w:ascii="Tahoma" w:hAnsi="Tahoma" w:cs="Tahoma"/>
                                <w:sz w:val="24"/>
                                <w:szCs w:val="24"/>
                              </w:rPr>
                            </w:pPr>
                            <w:r>
                              <w:rPr>
                                <w:rFonts w:ascii="Tahoma" w:hAnsi="Tahoma" w:cs="Tahoma"/>
                                <w:sz w:val="24"/>
                                <w:szCs w:val="24"/>
                              </w:rPr>
                              <w:t xml:space="preserve">Core Heads of Department able to explore and target intervention for those students that are most in need to of intervention and require catch up </w:t>
                            </w:r>
                          </w:p>
                          <w:p>
                            <w:pPr>
                              <w:jc w:val="center"/>
                              <w:rPr>
                                <w:rFonts w:ascii="Tahoma" w:hAnsi="Tahoma" w:cs="Tahoma"/>
                                <w:sz w:val="24"/>
                                <w:szCs w:val="24"/>
                              </w:rPr>
                            </w:pPr>
                          </w:p>
                          <w:p>
                            <w:pPr>
                              <w:jc w:val="center"/>
                              <w:rPr>
                                <w:rFonts w:ascii="Tahoma" w:hAnsi="Tahoma" w:cs="Tahoma"/>
                                <w:b/>
                                <w:sz w:val="24"/>
                                <w:szCs w:val="24"/>
                              </w:rPr>
                            </w:pPr>
                            <w:r>
                              <w:rPr>
                                <w:rFonts w:ascii="Tahoma" w:hAnsi="Tahoma" w:cs="Tahoma"/>
                                <w:b/>
                                <w:sz w:val="24"/>
                                <w:szCs w:val="24"/>
                              </w:rPr>
                              <w:t>EEF +8 months impact for effective feedback strategies</w:t>
                            </w:r>
                          </w:p>
                        </w:tc>
                        <w:tc>
                          <w:tcPr>
                            <w:tcW w:w="1894" w:type="dxa"/>
                            <w:vAlign w:val="center"/>
                          </w:tcPr>
                          <w:p>
                            <w:pPr>
                              <w:jc w:val="center"/>
                              <w:rPr>
                                <w:rFonts w:ascii="Tahoma" w:hAnsi="Tahoma" w:cs="Tahoma"/>
                                <w:sz w:val="24"/>
                                <w:szCs w:val="24"/>
                              </w:rPr>
                            </w:pPr>
                            <w:r>
                              <w:rPr>
                                <w:rFonts w:ascii="Tahoma" w:hAnsi="Tahoma" w:cs="Tahoma"/>
                                <w:sz w:val="24"/>
                                <w:szCs w:val="24"/>
                              </w:rPr>
                              <w:t>Cost of intervention support when programme is defined (</w:t>
                            </w:r>
                            <w:proofErr w:type="spellStart"/>
                            <w:r>
                              <w:rPr>
                                <w:rFonts w:ascii="Tahoma" w:hAnsi="Tahoma" w:cs="Tahoma"/>
                                <w:sz w:val="24"/>
                                <w:szCs w:val="24"/>
                              </w:rPr>
                              <w:t>eg</w:t>
                            </w:r>
                            <w:proofErr w:type="spellEnd"/>
                            <w:r>
                              <w:rPr>
                                <w:rFonts w:ascii="Tahoma" w:hAnsi="Tahoma" w:cs="Tahoma"/>
                                <w:sz w:val="24"/>
                                <w:szCs w:val="24"/>
                              </w:rPr>
                              <w:t xml:space="preserve"> School Led Tutoring – separate budget)</w:t>
                            </w:r>
                          </w:p>
                        </w:tc>
                        <w:tc>
                          <w:tcPr>
                            <w:tcW w:w="3625" w:type="dxa"/>
                            <w:vAlign w:val="center"/>
                          </w:tcPr>
                          <w:p>
                            <w:pPr>
                              <w:jc w:val="center"/>
                              <w:rPr>
                                <w:rFonts w:ascii="Tahoma" w:hAnsi="Tahoma" w:cs="Tahoma"/>
                                <w:sz w:val="24"/>
                                <w:szCs w:val="24"/>
                              </w:rPr>
                            </w:pPr>
                            <w:r>
                              <w:rPr>
                                <w:rFonts w:ascii="Tahoma" w:hAnsi="Tahoma" w:cs="Tahoma"/>
                                <w:sz w:val="24"/>
                                <w:szCs w:val="24"/>
                              </w:rPr>
                              <w:t xml:space="preserve">Progress data (in relation to MEG) shows improvement in core subject progress for identified students </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Learning Walks and observations to explore quality of behaviour and attitudes of students and quality of education</w:t>
                            </w:r>
                          </w:p>
                        </w:tc>
                        <w:tc>
                          <w:tcPr>
                            <w:tcW w:w="1409" w:type="dxa"/>
                            <w:vAlign w:val="center"/>
                          </w:tcPr>
                          <w:p>
                            <w:pPr>
                              <w:jc w:val="center"/>
                              <w:rPr>
                                <w:rFonts w:ascii="Tahoma" w:hAnsi="Tahoma" w:cs="Tahoma"/>
                                <w:sz w:val="24"/>
                                <w:szCs w:val="24"/>
                              </w:rPr>
                            </w:pPr>
                            <w:r>
                              <w:rPr>
                                <w:rFonts w:ascii="Tahoma" w:hAnsi="Tahoma" w:cs="Tahoma"/>
                                <w:sz w:val="24"/>
                                <w:szCs w:val="24"/>
                              </w:rPr>
                              <w:t>ACL/AH</w:t>
                            </w:r>
                          </w:p>
                        </w:tc>
                      </w:tr>
                      <w:tr>
                        <w:tc>
                          <w:tcPr>
                            <w:tcW w:w="3906" w:type="dxa"/>
                            <w:vAlign w:val="center"/>
                          </w:tcPr>
                          <w:p>
                            <w:pPr>
                              <w:widowControl w:val="0"/>
                              <w:autoSpaceDE w:val="0"/>
                              <w:autoSpaceDN w:val="0"/>
                              <w:jc w:val="center"/>
                              <w:rPr>
                                <w:rFonts w:ascii="Tahoma" w:hAnsi="Tahoma" w:cs="Tahoma"/>
                                <w:b/>
                                <w:sz w:val="24"/>
                                <w:szCs w:val="24"/>
                              </w:rPr>
                            </w:pPr>
                            <w:r>
                              <w:rPr>
                                <w:rFonts w:ascii="Tahoma" w:hAnsi="Tahoma" w:cs="Tahoma"/>
                                <w:b/>
                                <w:sz w:val="24"/>
                                <w:szCs w:val="24"/>
                              </w:rPr>
                              <w:t>Effective diagnostic Assessment</w:t>
                            </w:r>
                          </w:p>
                          <w:p>
                            <w:pPr>
                              <w:widowControl w:val="0"/>
                              <w:autoSpaceDE w:val="0"/>
                              <w:autoSpaceDN w:val="0"/>
                              <w:rPr>
                                <w:sz w:val="20"/>
                                <w:szCs w:val="20"/>
                              </w:rPr>
                            </w:pPr>
                          </w:p>
                          <w:p>
                            <w:pPr>
                              <w:widowControl w:val="0"/>
                              <w:autoSpaceDE w:val="0"/>
                              <w:autoSpaceDN w:val="0"/>
                              <w:jc w:val="center"/>
                              <w:rPr>
                                <w:rFonts w:ascii="Tahoma" w:hAnsi="Tahoma" w:cs="Tahoma"/>
                                <w:sz w:val="24"/>
                                <w:szCs w:val="24"/>
                              </w:rPr>
                            </w:pPr>
                            <w:r>
                              <w:rPr>
                                <w:rFonts w:ascii="Tahoma" w:hAnsi="Tahoma" w:cs="Tahoma"/>
                                <w:sz w:val="24"/>
                                <w:szCs w:val="24"/>
                              </w:rPr>
                              <w:t>Development of Department Assessment calendars (linked to whole school assessment calendar) (HODs)</w:t>
                            </w:r>
                          </w:p>
                        </w:tc>
                        <w:tc>
                          <w:tcPr>
                            <w:tcW w:w="1464" w:type="dxa"/>
                            <w:vAlign w:val="center"/>
                          </w:tcPr>
                          <w:p>
                            <w:pPr>
                              <w:jc w:val="center"/>
                              <w:rPr>
                                <w:rFonts w:ascii="Tahoma" w:hAnsi="Tahoma" w:cs="Tahoma"/>
                                <w:sz w:val="24"/>
                                <w:szCs w:val="24"/>
                              </w:rPr>
                            </w:pPr>
                            <w:r>
                              <w:rPr>
                                <w:rFonts w:ascii="Tahoma" w:hAnsi="Tahoma" w:cs="Tahoma"/>
                                <w:sz w:val="24"/>
                                <w:szCs w:val="24"/>
                              </w:rPr>
                              <w:t>All Students</w:t>
                            </w:r>
                          </w:p>
                        </w:tc>
                        <w:tc>
                          <w:tcPr>
                            <w:tcW w:w="3153" w:type="dxa"/>
                            <w:vAlign w:val="center"/>
                          </w:tcPr>
                          <w:p>
                            <w:pPr>
                              <w:jc w:val="center"/>
                              <w:rPr>
                                <w:rFonts w:ascii="Tahoma" w:hAnsi="Tahoma" w:cs="Tahoma"/>
                                <w:sz w:val="24"/>
                                <w:szCs w:val="24"/>
                              </w:rPr>
                            </w:pPr>
                            <w:r>
                              <w:rPr>
                                <w:rFonts w:ascii="Tahoma" w:hAnsi="Tahoma" w:cs="Tahoma"/>
                                <w:sz w:val="24"/>
                                <w:szCs w:val="24"/>
                              </w:rPr>
                              <w:t>Interventions are targeted dependent on level of student need in each subject area. All students assessed and then any intervention put in place as necessary</w:t>
                            </w:r>
                          </w:p>
                          <w:p>
                            <w:pPr>
                              <w:jc w:val="center"/>
                              <w:rPr>
                                <w:rFonts w:ascii="Tahoma" w:hAnsi="Tahoma" w:cs="Tahoma"/>
                                <w:sz w:val="24"/>
                                <w:szCs w:val="24"/>
                              </w:rPr>
                            </w:pPr>
                          </w:p>
                          <w:p>
                            <w:pPr>
                              <w:jc w:val="center"/>
                              <w:rPr>
                                <w:rFonts w:ascii="Tahoma" w:hAnsi="Tahoma" w:cs="Tahoma"/>
                                <w:sz w:val="24"/>
                                <w:szCs w:val="24"/>
                              </w:rPr>
                            </w:pPr>
                            <w:r>
                              <w:rPr>
                                <w:rFonts w:ascii="Tahoma" w:hAnsi="Tahoma" w:cs="Tahoma"/>
                                <w:b/>
                                <w:sz w:val="24"/>
                                <w:szCs w:val="24"/>
                              </w:rPr>
                              <w:t>EEF +5 months impact for collaborative learning and one-to-one tuition</w:t>
                            </w:r>
                          </w:p>
                        </w:tc>
                        <w:tc>
                          <w:tcPr>
                            <w:tcW w:w="1894" w:type="dxa"/>
                            <w:vAlign w:val="center"/>
                          </w:tcPr>
                          <w:p>
                            <w:pPr>
                              <w:jc w:val="center"/>
                              <w:rPr>
                                <w:rFonts w:ascii="Tahoma" w:hAnsi="Tahoma" w:cs="Tahoma"/>
                                <w:sz w:val="24"/>
                                <w:szCs w:val="24"/>
                              </w:rPr>
                            </w:pPr>
                            <w:r>
                              <w:rPr>
                                <w:rFonts w:ascii="Tahoma" w:hAnsi="Tahoma" w:cs="Tahoma"/>
                                <w:sz w:val="24"/>
                                <w:szCs w:val="24"/>
                              </w:rPr>
                              <w:t>CPD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Time for staff involved to monitor</w:t>
                            </w:r>
                          </w:p>
                          <w:p>
                            <w:pPr>
                              <w:jc w:val="center"/>
                              <w:rPr>
                                <w:rFonts w:ascii="Tahoma" w:hAnsi="Tahoma" w:cs="Tahoma"/>
                                <w:sz w:val="24"/>
                                <w:szCs w:val="24"/>
                              </w:rPr>
                            </w:pPr>
                          </w:p>
                        </w:tc>
                        <w:tc>
                          <w:tcPr>
                            <w:tcW w:w="3625" w:type="dxa"/>
                            <w:vAlign w:val="center"/>
                          </w:tcPr>
                          <w:p>
                            <w:pPr>
                              <w:jc w:val="center"/>
                              <w:rPr>
                                <w:rFonts w:ascii="Tahoma" w:hAnsi="Tahoma" w:cs="Tahoma"/>
                                <w:sz w:val="24"/>
                                <w:szCs w:val="24"/>
                              </w:rPr>
                            </w:pPr>
                            <w:r>
                              <w:rPr>
                                <w:rFonts w:ascii="Tahoma" w:hAnsi="Tahoma" w:cs="Tahoma"/>
                                <w:sz w:val="24"/>
                                <w:szCs w:val="24"/>
                              </w:rPr>
                              <w:t xml:space="preserve">Improved progress scores in Progress Reviews sent home </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Progress in assessments noted in comparison to those not receiving support – gaps closed</w:t>
                            </w:r>
                          </w:p>
                        </w:tc>
                        <w:tc>
                          <w:tcPr>
                            <w:tcW w:w="1409" w:type="dxa"/>
                            <w:vAlign w:val="center"/>
                          </w:tcPr>
                          <w:p>
                            <w:pPr>
                              <w:jc w:val="center"/>
                              <w:rPr>
                                <w:rFonts w:ascii="Tahoma" w:hAnsi="Tahoma" w:cs="Tahoma"/>
                                <w:sz w:val="24"/>
                                <w:szCs w:val="24"/>
                              </w:rPr>
                            </w:pPr>
                            <w:r>
                              <w:rPr>
                                <w:rFonts w:ascii="Tahoma" w:hAnsi="Tahoma" w:cs="Tahoma"/>
                                <w:sz w:val="24"/>
                                <w:szCs w:val="24"/>
                              </w:rPr>
                              <w:t>ACL/HODs</w:t>
                            </w:r>
                          </w:p>
                        </w:tc>
                      </w:tr>
                      <w:tr>
                        <w:tc>
                          <w:tcPr>
                            <w:tcW w:w="3906" w:type="dxa"/>
                            <w:vAlign w:val="center"/>
                          </w:tcPr>
                          <w:p>
                            <w:pPr>
                              <w:widowControl w:val="0"/>
                              <w:autoSpaceDE w:val="0"/>
                              <w:autoSpaceDN w:val="0"/>
                              <w:jc w:val="center"/>
                              <w:rPr>
                                <w:rFonts w:ascii="Tahoma" w:hAnsi="Tahoma" w:cs="Tahoma"/>
                                <w:b/>
                                <w:sz w:val="24"/>
                                <w:szCs w:val="24"/>
                              </w:rPr>
                            </w:pPr>
                            <w:r>
                              <w:rPr>
                                <w:rFonts w:ascii="Tahoma" w:hAnsi="Tahoma" w:cs="Tahoma"/>
                                <w:b/>
                                <w:sz w:val="24"/>
                                <w:szCs w:val="24"/>
                              </w:rPr>
                              <w:t>Supporting Remote Learning</w:t>
                            </w:r>
                          </w:p>
                          <w:p>
                            <w:pPr>
                              <w:widowControl w:val="0"/>
                              <w:autoSpaceDE w:val="0"/>
                              <w:autoSpaceDN w:val="0"/>
                              <w:jc w:val="center"/>
                              <w:rPr>
                                <w:rFonts w:ascii="Tahoma" w:hAnsi="Tahoma" w:cs="Tahoma"/>
                                <w:b/>
                                <w:sz w:val="24"/>
                                <w:szCs w:val="24"/>
                              </w:rPr>
                            </w:pPr>
                          </w:p>
                          <w:p>
                            <w:pPr>
                              <w:widowControl w:val="0"/>
                              <w:autoSpaceDE w:val="0"/>
                              <w:autoSpaceDN w:val="0"/>
                              <w:jc w:val="center"/>
                              <w:rPr>
                                <w:rFonts w:ascii="Tahoma" w:hAnsi="Tahoma" w:cs="Tahoma"/>
                                <w:sz w:val="24"/>
                                <w:szCs w:val="24"/>
                              </w:rPr>
                            </w:pPr>
                            <w:r>
                              <w:rPr>
                                <w:rFonts w:ascii="Tahoma" w:hAnsi="Tahoma" w:cs="Tahoma"/>
                                <w:sz w:val="24"/>
                                <w:szCs w:val="24"/>
                              </w:rPr>
                              <w:t>Remote Learning Contingency Planning Document Sept 2021</w:t>
                            </w:r>
                          </w:p>
                        </w:tc>
                        <w:tc>
                          <w:tcPr>
                            <w:tcW w:w="1464" w:type="dxa"/>
                            <w:vAlign w:val="center"/>
                          </w:tcPr>
                          <w:p>
                            <w:pPr>
                              <w:jc w:val="center"/>
                              <w:rPr>
                                <w:rFonts w:ascii="Tahoma" w:hAnsi="Tahoma" w:cs="Tahoma"/>
                                <w:sz w:val="24"/>
                                <w:szCs w:val="24"/>
                              </w:rPr>
                            </w:pPr>
                            <w:r>
                              <w:rPr>
                                <w:rFonts w:ascii="Tahoma" w:hAnsi="Tahoma" w:cs="Tahoma"/>
                                <w:sz w:val="24"/>
                                <w:szCs w:val="24"/>
                              </w:rPr>
                              <w:t>All Students</w:t>
                            </w:r>
                          </w:p>
                        </w:tc>
                        <w:tc>
                          <w:tcPr>
                            <w:tcW w:w="3153" w:type="dxa"/>
                            <w:vAlign w:val="center"/>
                          </w:tcPr>
                          <w:p>
                            <w:pPr>
                              <w:jc w:val="center"/>
                              <w:rPr>
                                <w:rFonts w:ascii="Tahoma" w:hAnsi="Tahoma" w:cs="Tahoma"/>
                                <w:sz w:val="24"/>
                                <w:szCs w:val="24"/>
                              </w:rPr>
                            </w:pPr>
                            <w:r>
                              <w:rPr>
                                <w:rFonts w:ascii="Tahoma" w:hAnsi="Tahoma" w:cs="Tahoma"/>
                                <w:sz w:val="24"/>
                                <w:szCs w:val="24"/>
                              </w:rPr>
                              <w:t>Ensuring that students who are impacted by Covid have the most consistent support possible from their teachers who are expert in their subjects during periods of lockdown</w:t>
                            </w:r>
                          </w:p>
                          <w:p>
                            <w:pPr>
                              <w:jc w:val="center"/>
                              <w:rPr>
                                <w:rFonts w:ascii="Tahoma" w:hAnsi="Tahoma" w:cs="Tahoma"/>
                                <w:b/>
                                <w:bCs/>
                                <w:sz w:val="24"/>
                                <w:szCs w:val="24"/>
                              </w:rPr>
                            </w:pPr>
                            <w:r>
                              <w:rPr>
                                <w:rFonts w:ascii="Tahoma" w:hAnsi="Tahoma" w:cs="Tahoma"/>
                                <w:b/>
                                <w:bCs/>
                                <w:sz w:val="24"/>
                                <w:szCs w:val="24"/>
                              </w:rPr>
                              <w:t>EEF Covid Lessons - Teaching quality is more important than how lessons are delivered</w:t>
                            </w:r>
                          </w:p>
                        </w:tc>
                        <w:tc>
                          <w:tcPr>
                            <w:tcW w:w="1894" w:type="dxa"/>
                            <w:vAlign w:val="center"/>
                          </w:tcPr>
                          <w:p>
                            <w:pPr>
                              <w:jc w:val="center"/>
                              <w:rPr>
                                <w:rFonts w:ascii="Tahoma" w:hAnsi="Tahoma" w:cs="Tahoma"/>
                                <w:sz w:val="24"/>
                                <w:szCs w:val="24"/>
                              </w:rPr>
                            </w:pPr>
                            <w:r>
                              <w:rPr>
                                <w:rFonts w:ascii="Tahoma" w:hAnsi="Tahoma" w:cs="Tahoma"/>
                                <w:sz w:val="24"/>
                                <w:szCs w:val="24"/>
                              </w:rPr>
                              <w:t>CPD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Time for staff involved to monitor</w:t>
                            </w:r>
                          </w:p>
                        </w:tc>
                        <w:tc>
                          <w:tcPr>
                            <w:tcW w:w="3625" w:type="dxa"/>
                            <w:vAlign w:val="center"/>
                          </w:tcPr>
                          <w:p>
                            <w:pPr>
                              <w:jc w:val="center"/>
                              <w:rPr>
                                <w:rFonts w:ascii="Tahoma" w:hAnsi="Tahoma" w:cs="Tahoma"/>
                                <w:sz w:val="24"/>
                                <w:szCs w:val="24"/>
                              </w:rPr>
                            </w:pPr>
                            <w:r>
                              <w:rPr>
                                <w:rFonts w:ascii="Tahoma" w:hAnsi="Tahoma" w:cs="Tahoma"/>
                                <w:sz w:val="24"/>
                                <w:szCs w:val="24"/>
                              </w:rPr>
                              <w:t>Audits of Microsoft TEAMS lessons to ensure that work is set consistently and is of a high quality</w:t>
                            </w:r>
                          </w:p>
                          <w:p>
                            <w:pPr>
                              <w:jc w:val="center"/>
                              <w:rPr>
                                <w:rFonts w:ascii="Tahoma" w:hAnsi="Tahoma" w:cs="Tahoma"/>
                                <w:sz w:val="24"/>
                                <w:szCs w:val="24"/>
                              </w:rPr>
                            </w:pPr>
                            <w:r>
                              <w:rPr>
                                <w:rFonts w:ascii="Tahoma" w:hAnsi="Tahoma" w:cs="Tahoma"/>
                                <w:sz w:val="24"/>
                                <w:szCs w:val="24"/>
                              </w:rPr>
                              <w:t>Engagement Data captured and analysed on students use of TEAMS</w:t>
                            </w:r>
                          </w:p>
                          <w:p>
                            <w:pPr>
                              <w:jc w:val="center"/>
                              <w:rPr>
                                <w:rFonts w:ascii="Tahoma" w:hAnsi="Tahoma" w:cs="Tahoma"/>
                                <w:sz w:val="24"/>
                                <w:szCs w:val="24"/>
                              </w:rPr>
                            </w:pPr>
                            <w:r>
                              <w:rPr>
                                <w:rFonts w:ascii="Tahoma" w:hAnsi="Tahoma" w:cs="Tahoma"/>
                                <w:sz w:val="24"/>
                                <w:szCs w:val="24"/>
                              </w:rPr>
                              <w:t>Department Reviews</w:t>
                            </w:r>
                          </w:p>
                        </w:tc>
                        <w:tc>
                          <w:tcPr>
                            <w:tcW w:w="1409" w:type="dxa"/>
                            <w:vAlign w:val="center"/>
                          </w:tcPr>
                          <w:p>
                            <w:pPr>
                              <w:jc w:val="center"/>
                              <w:rPr>
                                <w:rFonts w:ascii="Tahoma" w:hAnsi="Tahoma" w:cs="Tahoma"/>
                                <w:sz w:val="24"/>
                                <w:szCs w:val="24"/>
                              </w:rPr>
                            </w:pPr>
                            <w:r>
                              <w:rPr>
                                <w:rFonts w:ascii="Tahoma" w:hAnsi="Tahoma" w:cs="Tahoma"/>
                                <w:sz w:val="24"/>
                                <w:szCs w:val="24"/>
                              </w:rPr>
                              <w:t>ACL</w:t>
                            </w:r>
                          </w:p>
                        </w:tc>
                      </w:tr>
                      <w:tr>
                        <w:tc>
                          <w:tcPr>
                            <w:tcW w:w="3906" w:type="dxa"/>
                            <w:vAlign w:val="center"/>
                          </w:tcPr>
                          <w:p>
                            <w:pPr>
                              <w:widowControl w:val="0"/>
                              <w:autoSpaceDE w:val="0"/>
                              <w:autoSpaceDN w:val="0"/>
                              <w:jc w:val="center"/>
                              <w:rPr>
                                <w:rFonts w:ascii="Tahoma" w:hAnsi="Tahoma" w:cs="Tahoma"/>
                                <w:b/>
                                <w:sz w:val="24"/>
                                <w:szCs w:val="24"/>
                              </w:rPr>
                            </w:pPr>
                            <w:r>
                              <w:rPr>
                                <w:rFonts w:ascii="Tahoma" w:hAnsi="Tahoma" w:cs="Tahoma"/>
                                <w:b/>
                                <w:sz w:val="24"/>
                                <w:szCs w:val="24"/>
                              </w:rPr>
                              <w:t>Supporting Remote Learning</w:t>
                            </w:r>
                          </w:p>
                          <w:p>
                            <w:pPr>
                              <w:widowControl w:val="0"/>
                              <w:autoSpaceDE w:val="0"/>
                              <w:autoSpaceDN w:val="0"/>
                              <w:jc w:val="center"/>
                              <w:rPr>
                                <w:rFonts w:ascii="Tahoma" w:hAnsi="Tahoma" w:cs="Tahoma"/>
                                <w:b/>
                                <w:sz w:val="24"/>
                                <w:szCs w:val="24"/>
                              </w:rPr>
                            </w:pPr>
                          </w:p>
                          <w:p>
                            <w:pPr>
                              <w:widowControl w:val="0"/>
                              <w:autoSpaceDE w:val="0"/>
                              <w:autoSpaceDN w:val="0"/>
                              <w:jc w:val="center"/>
                              <w:rPr>
                                <w:rFonts w:ascii="Tahoma" w:hAnsi="Tahoma" w:cs="Tahoma"/>
                                <w:sz w:val="24"/>
                                <w:szCs w:val="24"/>
                              </w:rPr>
                            </w:pPr>
                            <w:r>
                              <w:rPr>
                                <w:rFonts w:ascii="Tahoma" w:hAnsi="Tahoma" w:cs="Tahoma"/>
                                <w:sz w:val="24"/>
                                <w:szCs w:val="24"/>
                              </w:rPr>
                              <w:t>Continued development of PHHS Live</w:t>
                            </w:r>
                          </w:p>
                        </w:tc>
                        <w:tc>
                          <w:tcPr>
                            <w:tcW w:w="1464" w:type="dxa"/>
                            <w:vAlign w:val="center"/>
                          </w:tcPr>
                          <w:p>
                            <w:pPr>
                              <w:jc w:val="center"/>
                              <w:rPr>
                                <w:rFonts w:ascii="Tahoma" w:hAnsi="Tahoma" w:cs="Tahoma"/>
                                <w:sz w:val="24"/>
                                <w:szCs w:val="24"/>
                              </w:rPr>
                            </w:pPr>
                            <w:r>
                              <w:rPr>
                                <w:rFonts w:ascii="Tahoma" w:hAnsi="Tahoma" w:cs="Tahoma"/>
                                <w:sz w:val="24"/>
                                <w:szCs w:val="24"/>
                              </w:rPr>
                              <w:t>All Students</w:t>
                            </w:r>
                          </w:p>
                        </w:tc>
                        <w:tc>
                          <w:tcPr>
                            <w:tcW w:w="3153" w:type="dxa"/>
                            <w:vAlign w:val="center"/>
                          </w:tcPr>
                          <w:p>
                            <w:pPr>
                              <w:jc w:val="center"/>
                              <w:rPr>
                                <w:rFonts w:ascii="Tahoma" w:hAnsi="Tahoma" w:cs="Tahoma"/>
                                <w:sz w:val="24"/>
                                <w:szCs w:val="24"/>
                              </w:rPr>
                            </w:pPr>
                            <w:r>
                              <w:rPr>
                                <w:rFonts w:ascii="Tahoma" w:hAnsi="Tahoma" w:cs="Tahoma"/>
                                <w:sz w:val="24"/>
                                <w:szCs w:val="24"/>
                              </w:rPr>
                              <w:t xml:space="preserve">Importance of ensuring that all students are able to access technology so that they can complete homework/blended learning tasks and stay up to date with their peers in the event of Tier 2 Education Lockdown or Local/Bubble Lockdown – self isolating via </w:t>
                            </w:r>
                            <w:proofErr w:type="spellStart"/>
                            <w:r>
                              <w:rPr>
                                <w:rFonts w:ascii="Tahoma" w:hAnsi="Tahoma" w:cs="Tahoma"/>
                                <w:sz w:val="24"/>
                                <w:szCs w:val="24"/>
                              </w:rPr>
                              <w:t>PHHSLive</w:t>
                            </w:r>
                            <w:proofErr w:type="spellEnd"/>
                          </w:p>
                          <w:p>
                            <w:pPr>
                              <w:jc w:val="center"/>
                              <w:rPr>
                                <w:rFonts w:ascii="Tahoma" w:hAnsi="Tahoma" w:cs="Tahoma"/>
                                <w:b/>
                                <w:bCs/>
                                <w:sz w:val="24"/>
                                <w:szCs w:val="24"/>
                              </w:rPr>
                            </w:pPr>
                          </w:p>
                          <w:p>
                            <w:pPr>
                              <w:jc w:val="center"/>
                              <w:rPr>
                                <w:rFonts w:ascii="Tahoma" w:hAnsi="Tahoma" w:cs="Tahoma"/>
                                <w:b/>
                                <w:bCs/>
                                <w:sz w:val="24"/>
                                <w:szCs w:val="24"/>
                              </w:rPr>
                            </w:pPr>
                            <w:r>
                              <w:rPr>
                                <w:rFonts w:ascii="Tahoma" w:hAnsi="Tahoma" w:cs="Tahoma"/>
                                <w:b/>
                                <w:bCs/>
                                <w:sz w:val="24"/>
                                <w:szCs w:val="24"/>
                              </w:rPr>
                              <w:t>Access to technology EEF: +4 months</w:t>
                            </w:r>
                          </w:p>
                          <w:p>
                            <w:pPr>
                              <w:jc w:val="center"/>
                              <w:rPr>
                                <w:rFonts w:ascii="Tahoma" w:hAnsi="Tahoma" w:cs="Tahoma"/>
                                <w:sz w:val="24"/>
                                <w:szCs w:val="24"/>
                              </w:rPr>
                            </w:pPr>
                            <w:r>
                              <w:rPr>
                                <w:rFonts w:ascii="Tahoma" w:hAnsi="Tahoma" w:cs="Tahoma"/>
                                <w:b/>
                                <w:bCs/>
                                <w:sz w:val="24"/>
                                <w:szCs w:val="24"/>
                              </w:rPr>
                              <w:t>Enable remote access to homework EEF: +5 months</w:t>
                            </w:r>
                          </w:p>
                        </w:tc>
                        <w:tc>
                          <w:tcPr>
                            <w:tcW w:w="1894" w:type="dxa"/>
                            <w:vAlign w:val="center"/>
                          </w:tcPr>
                          <w:p>
                            <w:pPr>
                              <w:jc w:val="center"/>
                              <w:rPr>
                                <w:rFonts w:ascii="Tahoma" w:hAnsi="Tahoma" w:cs="Tahoma"/>
                                <w:sz w:val="24"/>
                                <w:szCs w:val="24"/>
                              </w:rPr>
                            </w:pPr>
                            <w:r>
                              <w:rPr>
                                <w:rFonts w:ascii="Tahoma" w:hAnsi="Tahoma" w:cs="Tahoma"/>
                                <w:sz w:val="24"/>
                                <w:szCs w:val="24"/>
                              </w:rPr>
                              <w:t>CPD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Time for staff involved to monitor</w:t>
                            </w:r>
                          </w:p>
                        </w:tc>
                        <w:tc>
                          <w:tcPr>
                            <w:tcW w:w="3625" w:type="dxa"/>
                            <w:vAlign w:val="center"/>
                          </w:tcPr>
                          <w:p>
                            <w:pPr>
                              <w:jc w:val="center"/>
                              <w:rPr>
                                <w:rFonts w:ascii="Tahoma" w:hAnsi="Tahoma" w:cs="Tahoma"/>
                                <w:sz w:val="24"/>
                                <w:szCs w:val="24"/>
                              </w:rPr>
                            </w:pPr>
                            <w:r>
                              <w:rPr>
                                <w:rFonts w:ascii="Tahoma" w:hAnsi="Tahoma" w:cs="Tahoma"/>
                                <w:sz w:val="24"/>
                                <w:szCs w:val="24"/>
                              </w:rPr>
                              <w:t>Data from TEAMS and access to ICT Surveys show students have access to appropriate technology to access TEAMS and other required online resources to complete homework/blended learning</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Data shows continued and sustained high engagement with homework/online tasks</w:t>
                            </w:r>
                          </w:p>
                        </w:tc>
                        <w:tc>
                          <w:tcPr>
                            <w:tcW w:w="1409" w:type="dxa"/>
                            <w:vAlign w:val="center"/>
                          </w:tcPr>
                          <w:p>
                            <w:pPr>
                              <w:jc w:val="center"/>
                              <w:rPr>
                                <w:rFonts w:ascii="Tahoma" w:hAnsi="Tahoma" w:cs="Tahoma"/>
                                <w:sz w:val="24"/>
                                <w:szCs w:val="24"/>
                              </w:rPr>
                            </w:pPr>
                            <w:r>
                              <w:rPr>
                                <w:rFonts w:ascii="Tahoma" w:hAnsi="Tahoma" w:cs="Tahoma"/>
                                <w:sz w:val="24"/>
                                <w:szCs w:val="24"/>
                              </w:rPr>
                              <w:t>ACL/HODs</w:t>
                            </w:r>
                          </w:p>
                        </w:tc>
                      </w:tr>
                      <w:tr>
                        <w:tc>
                          <w:tcPr>
                            <w:tcW w:w="3906" w:type="dxa"/>
                            <w:vAlign w:val="center"/>
                          </w:tcPr>
                          <w:p>
                            <w:pPr>
                              <w:widowControl w:val="0"/>
                              <w:autoSpaceDE w:val="0"/>
                              <w:autoSpaceDN w:val="0"/>
                              <w:jc w:val="center"/>
                              <w:rPr>
                                <w:rFonts w:ascii="Tahoma" w:hAnsi="Tahoma" w:cs="Tahoma"/>
                                <w:b/>
                                <w:sz w:val="24"/>
                                <w:szCs w:val="24"/>
                              </w:rPr>
                            </w:pPr>
                            <w:r>
                              <w:rPr>
                                <w:rFonts w:ascii="Tahoma" w:hAnsi="Tahoma" w:cs="Tahoma"/>
                                <w:b/>
                                <w:sz w:val="24"/>
                                <w:szCs w:val="24"/>
                              </w:rPr>
                              <w:t>Supporting Remote Learning</w:t>
                            </w:r>
                          </w:p>
                          <w:p>
                            <w:pPr>
                              <w:widowControl w:val="0"/>
                              <w:autoSpaceDE w:val="0"/>
                              <w:autoSpaceDN w:val="0"/>
                              <w:jc w:val="center"/>
                              <w:rPr>
                                <w:rFonts w:ascii="Tahoma" w:hAnsi="Tahoma" w:cs="Tahoma"/>
                                <w:b/>
                                <w:sz w:val="24"/>
                                <w:szCs w:val="24"/>
                              </w:rPr>
                            </w:pPr>
                          </w:p>
                          <w:p>
                            <w:pPr>
                              <w:widowControl w:val="0"/>
                              <w:autoSpaceDE w:val="0"/>
                              <w:autoSpaceDN w:val="0"/>
                              <w:jc w:val="center"/>
                              <w:rPr>
                                <w:rFonts w:ascii="Tahoma" w:hAnsi="Tahoma" w:cs="Tahoma"/>
                                <w:sz w:val="24"/>
                                <w:szCs w:val="24"/>
                              </w:rPr>
                            </w:pPr>
                            <w:r>
                              <w:rPr>
                                <w:rFonts w:ascii="Tahoma" w:hAnsi="Tahoma" w:cs="Tahoma"/>
                                <w:sz w:val="24"/>
                                <w:szCs w:val="24"/>
                              </w:rPr>
                              <w:t>Development of student and staff guides to support TEAMs/SMH/school email</w:t>
                            </w:r>
                          </w:p>
                        </w:tc>
                        <w:tc>
                          <w:tcPr>
                            <w:tcW w:w="1464" w:type="dxa"/>
                            <w:vAlign w:val="center"/>
                          </w:tcPr>
                          <w:p>
                            <w:pPr>
                              <w:jc w:val="center"/>
                              <w:rPr>
                                <w:rFonts w:ascii="Tahoma" w:hAnsi="Tahoma" w:cs="Tahoma"/>
                                <w:sz w:val="24"/>
                                <w:szCs w:val="24"/>
                              </w:rPr>
                            </w:pPr>
                            <w:r>
                              <w:rPr>
                                <w:rFonts w:ascii="Tahoma" w:hAnsi="Tahoma" w:cs="Tahoma"/>
                                <w:sz w:val="24"/>
                                <w:szCs w:val="24"/>
                              </w:rPr>
                              <w:t>All Students</w:t>
                            </w:r>
                          </w:p>
                        </w:tc>
                        <w:tc>
                          <w:tcPr>
                            <w:tcW w:w="3153" w:type="dxa"/>
                            <w:vAlign w:val="center"/>
                          </w:tcPr>
                          <w:p>
                            <w:pPr>
                              <w:jc w:val="center"/>
                              <w:rPr>
                                <w:rFonts w:ascii="Tahoma" w:hAnsi="Tahoma" w:cs="Tahoma"/>
                                <w:sz w:val="24"/>
                                <w:szCs w:val="24"/>
                              </w:rPr>
                            </w:pPr>
                            <w:r>
                              <w:rPr>
                                <w:rFonts w:ascii="Tahoma" w:hAnsi="Tahoma" w:cs="Tahoma"/>
                                <w:sz w:val="24"/>
                                <w:szCs w:val="24"/>
                              </w:rPr>
                              <w:t>Ensuring that students who are impacted by Covid have the most consistent support possible from their teachers who are expert in their subjects</w:t>
                            </w:r>
                          </w:p>
                          <w:p>
                            <w:pPr>
                              <w:jc w:val="center"/>
                              <w:rPr>
                                <w:rFonts w:ascii="Tahoma" w:hAnsi="Tahoma" w:cs="Tahoma"/>
                                <w:b/>
                                <w:bCs/>
                                <w:sz w:val="24"/>
                                <w:szCs w:val="24"/>
                              </w:rPr>
                            </w:pPr>
                            <w:r>
                              <w:rPr>
                                <w:rFonts w:ascii="Tahoma" w:hAnsi="Tahoma" w:cs="Tahoma"/>
                                <w:b/>
                                <w:bCs/>
                                <w:sz w:val="24"/>
                                <w:szCs w:val="24"/>
                              </w:rPr>
                              <w:t>EEF Covid Lessons - Teaching quality is more important than how lessons are delivered</w:t>
                            </w:r>
                          </w:p>
                        </w:tc>
                        <w:tc>
                          <w:tcPr>
                            <w:tcW w:w="1894" w:type="dxa"/>
                            <w:vAlign w:val="center"/>
                          </w:tcPr>
                          <w:p>
                            <w:pPr>
                              <w:jc w:val="center"/>
                              <w:rPr>
                                <w:rFonts w:ascii="Tahoma" w:hAnsi="Tahoma" w:cs="Tahoma"/>
                                <w:sz w:val="24"/>
                                <w:szCs w:val="24"/>
                              </w:rPr>
                            </w:pPr>
                            <w:r>
                              <w:rPr>
                                <w:rFonts w:ascii="Tahoma" w:hAnsi="Tahoma" w:cs="Tahoma"/>
                                <w:sz w:val="24"/>
                                <w:szCs w:val="24"/>
                              </w:rPr>
                              <w:t>CPD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 xml:space="preserve">Time for staff involved to train others/be trained </w:t>
                            </w:r>
                          </w:p>
                        </w:tc>
                        <w:tc>
                          <w:tcPr>
                            <w:tcW w:w="3625" w:type="dxa"/>
                            <w:vAlign w:val="center"/>
                          </w:tcPr>
                          <w:p>
                            <w:pPr>
                              <w:jc w:val="center"/>
                              <w:rPr>
                                <w:rFonts w:ascii="Tahoma" w:hAnsi="Tahoma" w:cs="Tahoma"/>
                                <w:sz w:val="24"/>
                                <w:szCs w:val="24"/>
                              </w:rPr>
                            </w:pP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Audits of Microsoft TEAMS to ensure that work is set consistently and is of a high quality</w:t>
                            </w:r>
                          </w:p>
                          <w:p>
                            <w:pPr>
                              <w:jc w:val="center"/>
                              <w:rPr>
                                <w:rFonts w:ascii="Tahoma" w:hAnsi="Tahoma" w:cs="Tahoma"/>
                                <w:sz w:val="24"/>
                                <w:szCs w:val="24"/>
                              </w:rPr>
                            </w:pPr>
                            <w:r>
                              <w:rPr>
                                <w:rFonts w:ascii="Tahoma" w:hAnsi="Tahoma" w:cs="Tahoma"/>
                                <w:sz w:val="24"/>
                                <w:szCs w:val="24"/>
                              </w:rPr>
                              <w:t>Engagement Data captured and analysed on students use of TEAMS</w:t>
                            </w:r>
                          </w:p>
                          <w:p>
                            <w:pPr>
                              <w:jc w:val="center"/>
                              <w:rPr>
                                <w:rFonts w:ascii="Tahoma" w:hAnsi="Tahoma" w:cs="Tahoma"/>
                                <w:sz w:val="24"/>
                                <w:szCs w:val="24"/>
                              </w:rPr>
                            </w:pPr>
                            <w:r>
                              <w:rPr>
                                <w:rFonts w:ascii="Tahoma" w:hAnsi="Tahoma" w:cs="Tahoma"/>
                                <w:sz w:val="24"/>
                                <w:szCs w:val="24"/>
                              </w:rPr>
                              <w:t>Department Reviews</w:t>
                            </w:r>
                          </w:p>
                        </w:tc>
                        <w:tc>
                          <w:tcPr>
                            <w:tcW w:w="1409" w:type="dxa"/>
                            <w:vAlign w:val="center"/>
                          </w:tcPr>
                          <w:p>
                            <w:pPr>
                              <w:jc w:val="center"/>
                              <w:rPr>
                                <w:rFonts w:ascii="Tahoma" w:hAnsi="Tahoma" w:cs="Tahoma"/>
                                <w:sz w:val="24"/>
                                <w:szCs w:val="24"/>
                              </w:rPr>
                            </w:pPr>
                            <w:r>
                              <w:rPr>
                                <w:rFonts w:ascii="Tahoma" w:hAnsi="Tahoma" w:cs="Tahoma"/>
                                <w:sz w:val="24"/>
                                <w:szCs w:val="24"/>
                              </w:rPr>
                              <w:t>ACL/DP</w:t>
                            </w:r>
                          </w:p>
                        </w:tc>
                      </w:tr>
                      <w:tr>
                        <w:tc>
                          <w:tcPr>
                            <w:tcW w:w="3906" w:type="dxa"/>
                            <w:vAlign w:val="center"/>
                          </w:tcPr>
                          <w:p>
                            <w:pPr>
                              <w:widowControl w:val="0"/>
                              <w:autoSpaceDE w:val="0"/>
                              <w:autoSpaceDN w:val="0"/>
                              <w:jc w:val="center"/>
                              <w:rPr>
                                <w:rFonts w:ascii="Tahoma" w:hAnsi="Tahoma" w:cs="Tahoma"/>
                                <w:b/>
                                <w:sz w:val="24"/>
                                <w:szCs w:val="24"/>
                              </w:rPr>
                            </w:pPr>
                            <w:r>
                              <w:rPr>
                                <w:rFonts w:ascii="Tahoma" w:hAnsi="Tahoma" w:cs="Tahoma"/>
                                <w:b/>
                                <w:sz w:val="24"/>
                                <w:szCs w:val="24"/>
                              </w:rPr>
                              <w:t>Supporting Remote Learning</w:t>
                            </w:r>
                          </w:p>
                          <w:p>
                            <w:pPr>
                              <w:widowControl w:val="0"/>
                              <w:autoSpaceDE w:val="0"/>
                              <w:autoSpaceDN w:val="0"/>
                              <w:jc w:val="center"/>
                              <w:rPr>
                                <w:rFonts w:ascii="Tahoma" w:hAnsi="Tahoma" w:cs="Tahoma"/>
                                <w:b/>
                                <w:sz w:val="24"/>
                                <w:szCs w:val="24"/>
                              </w:rPr>
                            </w:pPr>
                          </w:p>
                          <w:p>
                            <w:pPr>
                              <w:widowControl w:val="0"/>
                              <w:autoSpaceDE w:val="0"/>
                              <w:autoSpaceDN w:val="0"/>
                              <w:jc w:val="center"/>
                              <w:rPr>
                                <w:rFonts w:ascii="Tahoma" w:hAnsi="Tahoma" w:cs="Tahoma"/>
                                <w:sz w:val="24"/>
                                <w:szCs w:val="24"/>
                              </w:rPr>
                            </w:pPr>
                            <w:r>
                              <w:rPr>
                                <w:rFonts w:ascii="Tahoma" w:hAnsi="Tahoma" w:cs="Tahoma"/>
                                <w:sz w:val="24"/>
                                <w:szCs w:val="24"/>
                              </w:rPr>
                              <w:t xml:space="preserve">Wider introduction of online resources </w:t>
                            </w:r>
                            <w:proofErr w:type="spellStart"/>
                            <w:r>
                              <w:rPr>
                                <w:rFonts w:ascii="Tahoma" w:hAnsi="Tahoma" w:cs="Tahoma"/>
                                <w:sz w:val="24"/>
                                <w:szCs w:val="24"/>
                              </w:rPr>
                              <w:t>eg</w:t>
                            </w:r>
                            <w:proofErr w:type="spellEnd"/>
                            <w:r>
                              <w:rPr>
                                <w:rFonts w:ascii="Tahoma" w:hAnsi="Tahoma" w:cs="Tahoma"/>
                                <w:sz w:val="24"/>
                                <w:szCs w:val="24"/>
                              </w:rPr>
                              <w:t xml:space="preserve"> </w:t>
                            </w:r>
                            <w:proofErr w:type="spellStart"/>
                            <w:r>
                              <w:rPr>
                                <w:rFonts w:ascii="Tahoma" w:hAnsi="Tahoma" w:cs="Tahoma"/>
                                <w:sz w:val="24"/>
                                <w:szCs w:val="24"/>
                              </w:rPr>
                              <w:t>Educake</w:t>
                            </w:r>
                            <w:proofErr w:type="spellEnd"/>
                            <w:r>
                              <w:rPr>
                                <w:rFonts w:ascii="Tahoma" w:hAnsi="Tahoma" w:cs="Tahoma"/>
                                <w:sz w:val="24"/>
                                <w:szCs w:val="24"/>
                              </w:rPr>
                              <w:t xml:space="preserve"> (</w:t>
                            </w:r>
                            <w:proofErr w:type="spellStart"/>
                            <w:r>
                              <w:rPr>
                                <w:rFonts w:ascii="Tahoma" w:hAnsi="Tahoma" w:cs="Tahoma"/>
                                <w:sz w:val="24"/>
                                <w:szCs w:val="24"/>
                              </w:rPr>
                              <w:t>eg</w:t>
                            </w:r>
                            <w:proofErr w:type="spellEnd"/>
                            <w:r>
                              <w:rPr>
                                <w:rFonts w:ascii="Tahoma" w:hAnsi="Tahoma" w:cs="Tahoma"/>
                                <w:sz w:val="24"/>
                                <w:szCs w:val="24"/>
                              </w:rPr>
                              <w:t xml:space="preserve"> CLF - Science)</w:t>
                            </w:r>
                          </w:p>
                        </w:tc>
                        <w:tc>
                          <w:tcPr>
                            <w:tcW w:w="1464" w:type="dxa"/>
                            <w:vAlign w:val="center"/>
                          </w:tcPr>
                          <w:p>
                            <w:pPr>
                              <w:jc w:val="center"/>
                              <w:rPr>
                                <w:rFonts w:ascii="Tahoma" w:hAnsi="Tahoma" w:cs="Tahoma"/>
                                <w:sz w:val="24"/>
                                <w:szCs w:val="24"/>
                              </w:rPr>
                            </w:pPr>
                            <w:r>
                              <w:rPr>
                                <w:rFonts w:ascii="Tahoma" w:hAnsi="Tahoma" w:cs="Tahoma"/>
                                <w:sz w:val="24"/>
                                <w:szCs w:val="24"/>
                              </w:rPr>
                              <w:t>All Students</w:t>
                            </w:r>
                          </w:p>
                        </w:tc>
                        <w:tc>
                          <w:tcPr>
                            <w:tcW w:w="3153" w:type="dxa"/>
                            <w:vAlign w:val="center"/>
                          </w:tcPr>
                          <w:p>
                            <w:pPr>
                              <w:jc w:val="center"/>
                              <w:rPr>
                                <w:rFonts w:ascii="Tahoma" w:hAnsi="Tahoma" w:cs="Tahoma"/>
                                <w:sz w:val="24"/>
                                <w:szCs w:val="24"/>
                              </w:rPr>
                            </w:pPr>
                            <w:r>
                              <w:rPr>
                                <w:rFonts w:ascii="Tahoma" w:hAnsi="Tahoma" w:cs="Tahoma"/>
                                <w:sz w:val="24"/>
                                <w:szCs w:val="24"/>
                              </w:rPr>
                              <w:t xml:space="preserve">Importance of ensuring that all students are able to access technology so that they can complete homework/blended learning tasks and stay up to date with their peers in the event of Tier 2 Education Lockdown or Local/Bubble Lockdown – self isolating via </w:t>
                            </w:r>
                            <w:proofErr w:type="spellStart"/>
                            <w:r>
                              <w:rPr>
                                <w:rFonts w:ascii="Tahoma" w:hAnsi="Tahoma" w:cs="Tahoma"/>
                                <w:sz w:val="24"/>
                                <w:szCs w:val="24"/>
                              </w:rPr>
                              <w:t>PHHSLive</w:t>
                            </w:r>
                            <w:proofErr w:type="spellEnd"/>
                          </w:p>
                          <w:p>
                            <w:pPr>
                              <w:jc w:val="center"/>
                              <w:rPr>
                                <w:rFonts w:ascii="Tahoma" w:hAnsi="Tahoma" w:cs="Tahoma"/>
                                <w:b/>
                                <w:bCs/>
                                <w:sz w:val="24"/>
                                <w:szCs w:val="24"/>
                              </w:rPr>
                            </w:pPr>
                          </w:p>
                          <w:p>
                            <w:pPr>
                              <w:jc w:val="center"/>
                              <w:rPr>
                                <w:rFonts w:ascii="Tahoma" w:hAnsi="Tahoma" w:cs="Tahoma"/>
                                <w:b/>
                                <w:bCs/>
                                <w:sz w:val="24"/>
                                <w:szCs w:val="24"/>
                              </w:rPr>
                            </w:pPr>
                            <w:r>
                              <w:rPr>
                                <w:rFonts w:ascii="Tahoma" w:hAnsi="Tahoma" w:cs="Tahoma"/>
                                <w:b/>
                                <w:bCs/>
                                <w:sz w:val="24"/>
                                <w:szCs w:val="24"/>
                              </w:rPr>
                              <w:t>Access to technology EEF: +4 months</w:t>
                            </w:r>
                          </w:p>
                          <w:p>
                            <w:pPr>
                              <w:jc w:val="center"/>
                              <w:rPr>
                                <w:rFonts w:ascii="Tahoma" w:hAnsi="Tahoma" w:cs="Tahoma"/>
                                <w:b/>
                                <w:bCs/>
                                <w:sz w:val="24"/>
                                <w:szCs w:val="24"/>
                              </w:rPr>
                            </w:pPr>
                            <w:r>
                              <w:rPr>
                                <w:rFonts w:ascii="Tahoma" w:hAnsi="Tahoma" w:cs="Tahoma"/>
                                <w:b/>
                                <w:bCs/>
                                <w:sz w:val="24"/>
                                <w:szCs w:val="24"/>
                              </w:rPr>
                              <w:t>Enable remote access to homework EEF: +5 months</w:t>
                            </w:r>
                          </w:p>
                        </w:tc>
                        <w:tc>
                          <w:tcPr>
                            <w:tcW w:w="1894" w:type="dxa"/>
                            <w:vAlign w:val="center"/>
                          </w:tcPr>
                          <w:p>
                            <w:pPr>
                              <w:jc w:val="center"/>
                              <w:rPr>
                                <w:rFonts w:ascii="Tahoma" w:hAnsi="Tahoma" w:cs="Tahoma"/>
                                <w:sz w:val="24"/>
                                <w:szCs w:val="24"/>
                              </w:rPr>
                            </w:pPr>
                            <w:r>
                              <w:rPr>
                                <w:rFonts w:ascii="Tahoma" w:hAnsi="Tahoma" w:cs="Tahoma"/>
                                <w:sz w:val="24"/>
                                <w:szCs w:val="24"/>
                              </w:rPr>
                              <w:t>CPD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Time for staff involved to monitor</w:t>
                            </w:r>
                          </w:p>
                        </w:tc>
                        <w:tc>
                          <w:tcPr>
                            <w:tcW w:w="3625" w:type="dxa"/>
                            <w:vAlign w:val="center"/>
                          </w:tcPr>
                          <w:p>
                            <w:pPr>
                              <w:jc w:val="center"/>
                              <w:rPr>
                                <w:rFonts w:ascii="Tahoma" w:hAnsi="Tahoma" w:cs="Tahoma"/>
                                <w:sz w:val="24"/>
                                <w:szCs w:val="24"/>
                              </w:rPr>
                            </w:pPr>
                            <w:r>
                              <w:rPr>
                                <w:rFonts w:ascii="Tahoma" w:hAnsi="Tahoma" w:cs="Tahoma"/>
                                <w:sz w:val="24"/>
                                <w:szCs w:val="24"/>
                              </w:rPr>
                              <w:t>Data from TEAMS and access to ICT Surveys show students have access to appropriate technology to access TEAMS and other required online resources to complete homework/blended learning</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Data shows continued and sustained high engagement with homework/online tasks</w:t>
                            </w:r>
                          </w:p>
                        </w:tc>
                        <w:tc>
                          <w:tcPr>
                            <w:tcW w:w="1409" w:type="dxa"/>
                            <w:vAlign w:val="center"/>
                          </w:tcPr>
                          <w:p>
                            <w:pPr>
                              <w:jc w:val="center"/>
                              <w:rPr>
                                <w:rFonts w:ascii="Tahoma" w:hAnsi="Tahoma" w:cs="Tahoma"/>
                                <w:sz w:val="24"/>
                                <w:szCs w:val="24"/>
                              </w:rPr>
                            </w:pPr>
                            <w:r>
                              <w:rPr>
                                <w:rFonts w:ascii="Tahoma" w:hAnsi="Tahoma" w:cs="Tahoma"/>
                                <w:sz w:val="24"/>
                                <w:szCs w:val="24"/>
                              </w:rPr>
                              <w:t>ACL/HODs</w:t>
                            </w:r>
                          </w:p>
                        </w:tc>
                      </w:tr>
                      <w:tr>
                        <w:tc>
                          <w:tcPr>
                            <w:tcW w:w="3906" w:type="dxa"/>
                            <w:vAlign w:val="center"/>
                          </w:tcPr>
                          <w:p>
                            <w:pPr>
                              <w:widowControl w:val="0"/>
                              <w:autoSpaceDE w:val="0"/>
                              <w:autoSpaceDN w:val="0"/>
                              <w:jc w:val="center"/>
                              <w:rPr>
                                <w:rFonts w:ascii="Tahoma" w:hAnsi="Tahoma" w:cs="Tahoma"/>
                                <w:b/>
                                <w:sz w:val="24"/>
                                <w:szCs w:val="24"/>
                              </w:rPr>
                            </w:pPr>
                            <w:r>
                              <w:rPr>
                                <w:rFonts w:ascii="Tahoma" w:hAnsi="Tahoma" w:cs="Tahoma"/>
                                <w:b/>
                                <w:sz w:val="24"/>
                                <w:szCs w:val="24"/>
                              </w:rPr>
                              <w:t>Supporting Remote Learning</w:t>
                            </w:r>
                          </w:p>
                          <w:p>
                            <w:pPr>
                              <w:widowControl w:val="0"/>
                              <w:autoSpaceDE w:val="0"/>
                              <w:autoSpaceDN w:val="0"/>
                              <w:rPr>
                                <w:rFonts w:ascii="Tahoma" w:hAnsi="Tahoma" w:cs="Tahoma"/>
                                <w:b/>
                                <w:sz w:val="24"/>
                                <w:szCs w:val="24"/>
                              </w:rPr>
                            </w:pPr>
                          </w:p>
                          <w:p>
                            <w:pPr>
                              <w:widowControl w:val="0"/>
                              <w:autoSpaceDE w:val="0"/>
                              <w:autoSpaceDN w:val="0"/>
                              <w:jc w:val="center"/>
                              <w:rPr>
                                <w:rFonts w:ascii="Tahoma" w:hAnsi="Tahoma" w:cs="Tahoma"/>
                                <w:sz w:val="24"/>
                                <w:szCs w:val="24"/>
                              </w:rPr>
                            </w:pPr>
                            <w:r>
                              <w:rPr>
                                <w:rFonts w:ascii="Tahoma" w:hAnsi="Tahoma" w:cs="Tahoma"/>
                                <w:sz w:val="24"/>
                                <w:szCs w:val="24"/>
                              </w:rPr>
                              <w:t xml:space="preserve">Continuation of Virtual Parents’/Carers’ Evenings </w:t>
                            </w:r>
                          </w:p>
                        </w:tc>
                        <w:tc>
                          <w:tcPr>
                            <w:tcW w:w="1464" w:type="dxa"/>
                            <w:vAlign w:val="center"/>
                          </w:tcPr>
                          <w:p>
                            <w:pPr>
                              <w:jc w:val="center"/>
                              <w:rPr>
                                <w:rFonts w:ascii="Tahoma" w:hAnsi="Tahoma" w:cs="Tahoma"/>
                                <w:sz w:val="24"/>
                                <w:szCs w:val="24"/>
                              </w:rPr>
                            </w:pPr>
                            <w:r>
                              <w:rPr>
                                <w:rFonts w:ascii="Tahoma" w:hAnsi="Tahoma" w:cs="Tahoma"/>
                                <w:sz w:val="24"/>
                                <w:szCs w:val="24"/>
                              </w:rPr>
                              <w:t>All Students</w:t>
                            </w:r>
                          </w:p>
                        </w:tc>
                        <w:tc>
                          <w:tcPr>
                            <w:tcW w:w="3153" w:type="dxa"/>
                            <w:vAlign w:val="center"/>
                          </w:tcPr>
                          <w:p>
                            <w:pPr>
                              <w:jc w:val="center"/>
                              <w:rPr>
                                <w:rFonts w:ascii="Tahoma" w:hAnsi="Tahoma" w:cs="Tahoma"/>
                                <w:sz w:val="24"/>
                                <w:szCs w:val="24"/>
                              </w:rPr>
                            </w:pPr>
                            <w:r>
                              <w:rPr>
                                <w:rFonts w:ascii="Tahoma" w:hAnsi="Tahoma" w:cs="Tahoma"/>
                                <w:sz w:val="24"/>
                                <w:szCs w:val="24"/>
                              </w:rPr>
                              <w:t>Virtual Parents’/Carers’ Evenings to offer support and guidance.</w:t>
                            </w:r>
                          </w:p>
                        </w:tc>
                        <w:tc>
                          <w:tcPr>
                            <w:tcW w:w="1894" w:type="dxa"/>
                            <w:vAlign w:val="center"/>
                          </w:tcPr>
                          <w:p>
                            <w:pPr>
                              <w:jc w:val="center"/>
                              <w:rPr>
                                <w:rFonts w:ascii="Tahoma" w:hAnsi="Tahoma" w:cs="Tahoma"/>
                                <w:sz w:val="24"/>
                                <w:szCs w:val="24"/>
                              </w:rPr>
                            </w:pPr>
                            <w:r>
                              <w:rPr>
                                <w:rFonts w:ascii="Tahoma" w:hAnsi="Tahoma" w:cs="Tahoma"/>
                                <w:sz w:val="24"/>
                                <w:szCs w:val="24"/>
                              </w:rPr>
                              <w:t>CPD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 xml:space="preserve">Cost of </w:t>
                            </w:r>
                            <w:proofErr w:type="spellStart"/>
                            <w:r>
                              <w:rPr>
                                <w:rFonts w:ascii="Tahoma" w:hAnsi="Tahoma" w:cs="Tahoma"/>
                                <w:sz w:val="24"/>
                                <w:szCs w:val="24"/>
                              </w:rPr>
                              <w:t>SchoolCloud</w:t>
                            </w:r>
                            <w:proofErr w:type="spellEnd"/>
                            <w:r>
                              <w:rPr>
                                <w:rFonts w:ascii="Tahoma" w:hAnsi="Tahoma" w:cs="Tahoma"/>
                                <w:sz w:val="24"/>
                                <w:szCs w:val="24"/>
                              </w:rPr>
                              <w:t xml:space="preserve"> system</w:t>
                            </w:r>
                          </w:p>
                        </w:tc>
                        <w:tc>
                          <w:tcPr>
                            <w:tcW w:w="3625" w:type="dxa"/>
                            <w:vAlign w:val="center"/>
                          </w:tcPr>
                          <w:p>
                            <w:pPr>
                              <w:jc w:val="center"/>
                              <w:rPr>
                                <w:rFonts w:ascii="Tahoma" w:hAnsi="Tahoma" w:cs="Tahoma"/>
                                <w:sz w:val="24"/>
                                <w:szCs w:val="24"/>
                              </w:rPr>
                            </w:pPr>
                            <w:r>
                              <w:rPr>
                                <w:rFonts w:ascii="Tahoma" w:hAnsi="Tahoma" w:cs="Tahoma"/>
                                <w:sz w:val="24"/>
                                <w:szCs w:val="24"/>
                              </w:rPr>
                              <w:t xml:space="preserve">Parents can identify how to help and support children with additional resources and help.  </w:t>
                            </w:r>
                          </w:p>
                          <w:p>
                            <w:pPr>
                              <w:jc w:val="center"/>
                              <w:rPr>
                                <w:rFonts w:ascii="Tahoma" w:hAnsi="Tahoma" w:cs="Tahoma"/>
                                <w:sz w:val="24"/>
                                <w:szCs w:val="24"/>
                              </w:rPr>
                            </w:pPr>
                            <w:r>
                              <w:rPr>
                                <w:rFonts w:ascii="Tahoma" w:hAnsi="Tahoma" w:cs="Tahoma"/>
                                <w:sz w:val="24"/>
                                <w:szCs w:val="24"/>
                              </w:rPr>
                              <w:t>Staff have meaningful conversations with parents about their children and their current performance</w:t>
                            </w:r>
                          </w:p>
                        </w:tc>
                        <w:tc>
                          <w:tcPr>
                            <w:tcW w:w="1409" w:type="dxa"/>
                            <w:vAlign w:val="center"/>
                          </w:tcPr>
                          <w:p>
                            <w:pPr>
                              <w:jc w:val="center"/>
                              <w:rPr>
                                <w:rFonts w:ascii="Tahoma" w:hAnsi="Tahoma" w:cs="Tahoma"/>
                                <w:sz w:val="24"/>
                                <w:szCs w:val="24"/>
                              </w:rPr>
                            </w:pPr>
                            <w:r>
                              <w:rPr>
                                <w:rFonts w:ascii="Tahoma" w:hAnsi="Tahoma" w:cs="Tahoma"/>
                                <w:sz w:val="24"/>
                                <w:szCs w:val="24"/>
                              </w:rPr>
                              <w:t>ACL/AH/DP</w:t>
                            </w:r>
                          </w:p>
                        </w:tc>
                      </w:tr>
                      <w:tr>
                        <w:tc>
                          <w:tcPr>
                            <w:tcW w:w="3906" w:type="dxa"/>
                            <w:vAlign w:val="center"/>
                          </w:tcPr>
                          <w:p>
                            <w:pPr>
                              <w:widowControl w:val="0"/>
                              <w:autoSpaceDE w:val="0"/>
                              <w:autoSpaceDN w:val="0"/>
                              <w:jc w:val="center"/>
                              <w:rPr>
                                <w:rFonts w:ascii="Tahoma" w:hAnsi="Tahoma" w:cs="Tahoma"/>
                                <w:b/>
                                <w:sz w:val="24"/>
                                <w:szCs w:val="24"/>
                              </w:rPr>
                            </w:pPr>
                            <w:r>
                              <w:rPr>
                                <w:rFonts w:ascii="Tahoma" w:hAnsi="Tahoma" w:cs="Tahoma"/>
                                <w:b/>
                                <w:sz w:val="24"/>
                                <w:szCs w:val="24"/>
                              </w:rPr>
                              <w:t>Focusing on Professional Development</w:t>
                            </w:r>
                          </w:p>
                          <w:p>
                            <w:pPr>
                              <w:widowControl w:val="0"/>
                              <w:autoSpaceDE w:val="0"/>
                              <w:autoSpaceDN w:val="0"/>
                              <w:jc w:val="center"/>
                              <w:rPr>
                                <w:rFonts w:ascii="Tahoma" w:hAnsi="Tahoma" w:cs="Tahoma"/>
                                <w:b/>
                                <w:sz w:val="24"/>
                                <w:szCs w:val="24"/>
                              </w:rPr>
                            </w:pPr>
                          </w:p>
                          <w:p>
                            <w:pPr>
                              <w:widowControl w:val="0"/>
                              <w:autoSpaceDE w:val="0"/>
                              <w:autoSpaceDN w:val="0"/>
                              <w:jc w:val="center"/>
                              <w:rPr>
                                <w:rFonts w:ascii="Tahoma" w:hAnsi="Tahoma" w:cs="Tahoma"/>
                                <w:sz w:val="24"/>
                                <w:szCs w:val="24"/>
                              </w:rPr>
                            </w:pPr>
                            <w:r>
                              <w:rPr>
                                <w:rFonts w:ascii="Tahoma" w:hAnsi="Tahoma" w:cs="Tahoma"/>
                                <w:sz w:val="24"/>
                                <w:szCs w:val="24"/>
                              </w:rPr>
                              <w:t xml:space="preserve">T and L Development Group programme and T and L CPD to support curriculum planning (including </w:t>
                            </w:r>
                            <w:proofErr w:type="spellStart"/>
                            <w:r>
                              <w:rPr>
                                <w:rFonts w:ascii="Tahoma" w:hAnsi="Tahoma" w:cs="Tahoma"/>
                                <w:sz w:val="24"/>
                                <w:szCs w:val="24"/>
                              </w:rPr>
                              <w:t>Rosenshine’s</w:t>
                            </w:r>
                            <w:proofErr w:type="spellEnd"/>
                            <w:r>
                              <w:rPr>
                                <w:rFonts w:ascii="Tahoma" w:hAnsi="Tahoma" w:cs="Tahoma"/>
                                <w:sz w:val="24"/>
                                <w:szCs w:val="24"/>
                              </w:rPr>
                              <w:t xml:space="preserve"> principles); effective teaching using technology (TEAMs); AFL; staff and student mental health; metacognition; literacy; retrieval </w:t>
                            </w:r>
                          </w:p>
                        </w:tc>
                        <w:tc>
                          <w:tcPr>
                            <w:tcW w:w="1464" w:type="dxa"/>
                            <w:vAlign w:val="center"/>
                          </w:tcPr>
                          <w:p>
                            <w:pPr>
                              <w:jc w:val="center"/>
                              <w:rPr>
                                <w:rFonts w:ascii="Tahoma" w:hAnsi="Tahoma" w:cs="Tahoma"/>
                                <w:sz w:val="24"/>
                                <w:szCs w:val="24"/>
                              </w:rPr>
                            </w:pPr>
                            <w:r>
                              <w:rPr>
                                <w:rFonts w:ascii="Tahoma" w:hAnsi="Tahoma" w:cs="Tahoma"/>
                                <w:sz w:val="24"/>
                                <w:szCs w:val="24"/>
                              </w:rPr>
                              <w:t>All Students</w:t>
                            </w:r>
                          </w:p>
                        </w:tc>
                        <w:tc>
                          <w:tcPr>
                            <w:tcW w:w="3153" w:type="dxa"/>
                            <w:vAlign w:val="center"/>
                          </w:tcPr>
                          <w:p>
                            <w:pPr>
                              <w:jc w:val="center"/>
                              <w:rPr>
                                <w:rFonts w:ascii="Tahoma" w:hAnsi="Tahoma" w:cs="Tahoma"/>
                                <w:sz w:val="24"/>
                                <w:szCs w:val="24"/>
                              </w:rPr>
                            </w:pPr>
                            <w:r>
                              <w:rPr>
                                <w:rFonts w:ascii="Tahoma" w:hAnsi="Tahoma" w:cs="Tahoma"/>
                                <w:sz w:val="24"/>
                                <w:szCs w:val="24"/>
                              </w:rPr>
                              <w:t>CPD for staff and students to embed retrieval techniques and low stakes testing approach for homework to address gaps in student knowledge and support learning over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Ensuring that Year 11 have access to high quality resources at home and in school so that they can revise and cover work that was taught remotely during school closures. Study skills sessions support with using resources effectively</w:t>
                            </w:r>
                          </w:p>
                          <w:p>
                            <w:pPr>
                              <w:jc w:val="center"/>
                              <w:rPr>
                                <w:rFonts w:ascii="Tahoma" w:hAnsi="Tahoma" w:cs="Tahoma"/>
                                <w:b/>
                                <w:bCs/>
                                <w:sz w:val="24"/>
                                <w:szCs w:val="24"/>
                              </w:rPr>
                            </w:pPr>
                            <w:r>
                              <w:rPr>
                                <w:rFonts w:ascii="Tahoma" w:hAnsi="Tahoma" w:cs="Tahoma"/>
                                <w:b/>
                                <w:bCs/>
                                <w:sz w:val="24"/>
                                <w:szCs w:val="24"/>
                              </w:rPr>
                              <w:t>EEF +7 months for metacognition and self-regulation</w:t>
                            </w:r>
                          </w:p>
                        </w:tc>
                        <w:tc>
                          <w:tcPr>
                            <w:tcW w:w="1894" w:type="dxa"/>
                            <w:vAlign w:val="center"/>
                          </w:tcPr>
                          <w:p>
                            <w:pPr>
                              <w:jc w:val="center"/>
                              <w:rPr>
                                <w:rFonts w:ascii="Tahoma" w:hAnsi="Tahoma" w:cs="Tahoma"/>
                                <w:sz w:val="24"/>
                                <w:szCs w:val="24"/>
                              </w:rPr>
                            </w:pPr>
                            <w:r>
                              <w:rPr>
                                <w:rFonts w:ascii="Tahoma" w:hAnsi="Tahoma" w:cs="Tahoma"/>
                                <w:sz w:val="24"/>
                                <w:szCs w:val="24"/>
                              </w:rPr>
                              <w:t>CPD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Time for staff involved to monitor</w:t>
                            </w:r>
                          </w:p>
                        </w:tc>
                        <w:tc>
                          <w:tcPr>
                            <w:tcW w:w="3625" w:type="dxa"/>
                            <w:vAlign w:val="center"/>
                          </w:tcPr>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Good Y11 and Y13 assessment data</w:t>
                            </w:r>
                          </w:p>
                          <w:p>
                            <w:pPr>
                              <w:jc w:val="center"/>
                              <w:rPr>
                                <w:rFonts w:ascii="Tahoma" w:hAnsi="Tahoma" w:cs="Tahoma"/>
                                <w:sz w:val="24"/>
                                <w:szCs w:val="24"/>
                              </w:rPr>
                            </w:pPr>
                            <w:r>
                              <w:rPr>
                                <w:rFonts w:ascii="Tahoma" w:hAnsi="Tahoma" w:cs="Tahoma"/>
                                <w:sz w:val="24"/>
                                <w:szCs w:val="24"/>
                              </w:rPr>
                              <w:t>Exam groups feel prepared and confident for their Summer examinations</w:t>
                            </w:r>
                          </w:p>
                          <w:p>
                            <w:pPr>
                              <w:rPr>
                                <w:rFonts w:ascii="Tahoma" w:hAnsi="Tahoma" w:cs="Tahoma"/>
                                <w:sz w:val="24"/>
                                <w:szCs w:val="24"/>
                              </w:rPr>
                            </w:pPr>
                          </w:p>
                        </w:tc>
                        <w:tc>
                          <w:tcPr>
                            <w:tcW w:w="1409" w:type="dxa"/>
                            <w:vAlign w:val="center"/>
                          </w:tcPr>
                          <w:p>
                            <w:pPr>
                              <w:jc w:val="center"/>
                              <w:rPr>
                                <w:rFonts w:ascii="Tahoma" w:hAnsi="Tahoma" w:cs="Tahoma"/>
                                <w:sz w:val="24"/>
                                <w:szCs w:val="24"/>
                              </w:rPr>
                            </w:pPr>
                            <w:r>
                              <w:rPr>
                                <w:rFonts w:ascii="Tahoma" w:hAnsi="Tahoma" w:cs="Tahoma"/>
                                <w:sz w:val="24"/>
                                <w:szCs w:val="24"/>
                              </w:rPr>
                              <w:t>ACL/</w:t>
                            </w:r>
                          </w:p>
                          <w:p>
                            <w:pPr>
                              <w:jc w:val="center"/>
                              <w:rPr>
                                <w:rFonts w:ascii="Tahoma" w:hAnsi="Tahoma" w:cs="Tahoma"/>
                                <w:sz w:val="24"/>
                                <w:szCs w:val="24"/>
                              </w:rPr>
                            </w:pPr>
                            <w:r>
                              <w:rPr>
                                <w:rFonts w:ascii="Tahoma" w:hAnsi="Tahoma" w:cs="Tahoma"/>
                                <w:sz w:val="24"/>
                                <w:szCs w:val="24"/>
                              </w:rPr>
                              <w:t>T and L Dev Group</w:t>
                            </w:r>
                          </w:p>
                        </w:tc>
                      </w:tr>
                      <w:tr>
                        <w:tc>
                          <w:tcPr>
                            <w:tcW w:w="3906" w:type="dxa"/>
                            <w:vAlign w:val="center"/>
                          </w:tcPr>
                          <w:p>
                            <w:pPr>
                              <w:widowControl w:val="0"/>
                              <w:autoSpaceDE w:val="0"/>
                              <w:autoSpaceDN w:val="0"/>
                              <w:jc w:val="center"/>
                              <w:rPr>
                                <w:rFonts w:ascii="Tahoma" w:hAnsi="Tahoma" w:cs="Tahoma"/>
                                <w:b/>
                                <w:sz w:val="24"/>
                                <w:szCs w:val="24"/>
                              </w:rPr>
                            </w:pPr>
                            <w:r>
                              <w:rPr>
                                <w:rFonts w:ascii="Tahoma" w:hAnsi="Tahoma" w:cs="Tahoma"/>
                                <w:b/>
                                <w:sz w:val="24"/>
                                <w:szCs w:val="24"/>
                              </w:rPr>
                              <w:t>Focusing on Professional Development</w:t>
                            </w:r>
                          </w:p>
                          <w:p>
                            <w:pPr>
                              <w:widowControl w:val="0"/>
                              <w:autoSpaceDE w:val="0"/>
                              <w:autoSpaceDN w:val="0"/>
                              <w:jc w:val="center"/>
                              <w:rPr>
                                <w:rFonts w:ascii="Tahoma" w:hAnsi="Tahoma" w:cs="Tahoma"/>
                                <w:b/>
                                <w:sz w:val="24"/>
                                <w:szCs w:val="24"/>
                              </w:rPr>
                            </w:pPr>
                          </w:p>
                          <w:p>
                            <w:pPr>
                              <w:widowControl w:val="0"/>
                              <w:autoSpaceDE w:val="0"/>
                              <w:autoSpaceDN w:val="0"/>
                              <w:jc w:val="center"/>
                              <w:rPr>
                                <w:rFonts w:ascii="Tahoma" w:hAnsi="Tahoma" w:cs="Tahoma"/>
                                <w:sz w:val="24"/>
                                <w:szCs w:val="24"/>
                              </w:rPr>
                            </w:pPr>
                            <w:r>
                              <w:rPr>
                                <w:rFonts w:ascii="Tahoma" w:hAnsi="Tahoma" w:cs="Tahoma"/>
                                <w:sz w:val="24"/>
                                <w:szCs w:val="24"/>
                              </w:rPr>
                              <w:t xml:space="preserve">Use of Dept. meetings for CPD </w:t>
                            </w:r>
                          </w:p>
                        </w:tc>
                        <w:tc>
                          <w:tcPr>
                            <w:tcW w:w="1464" w:type="dxa"/>
                            <w:vAlign w:val="center"/>
                          </w:tcPr>
                          <w:p>
                            <w:pPr>
                              <w:jc w:val="center"/>
                              <w:rPr>
                                <w:rFonts w:ascii="Tahoma" w:hAnsi="Tahoma" w:cs="Tahoma"/>
                                <w:sz w:val="24"/>
                                <w:szCs w:val="24"/>
                              </w:rPr>
                            </w:pPr>
                            <w:r>
                              <w:rPr>
                                <w:rFonts w:ascii="Tahoma" w:hAnsi="Tahoma" w:cs="Tahoma"/>
                                <w:sz w:val="24"/>
                                <w:szCs w:val="24"/>
                              </w:rPr>
                              <w:t>All Students</w:t>
                            </w:r>
                          </w:p>
                        </w:tc>
                        <w:tc>
                          <w:tcPr>
                            <w:tcW w:w="3153" w:type="dxa"/>
                            <w:vAlign w:val="center"/>
                          </w:tcPr>
                          <w:p>
                            <w:pPr>
                              <w:jc w:val="center"/>
                              <w:rPr>
                                <w:rFonts w:ascii="Tahoma" w:hAnsi="Tahoma" w:cs="Tahoma"/>
                                <w:sz w:val="24"/>
                                <w:szCs w:val="24"/>
                              </w:rPr>
                            </w:pPr>
                            <w:r>
                              <w:rPr>
                                <w:rFonts w:ascii="Tahoma" w:hAnsi="Tahoma" w:cs="Tahoma"/>
                                <w:sz w:val="24"/>
                                <w:szCs w:val="24"/>
                              </w:rPr>
                              <w:t>CPD for staff and students to embed retrieval techniques and low stakes testing approach for homework to address gaps in student knowledge and support learning over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Ensuring that Year 11 have access to high quality resources at home and in school so that they can revise and cover work that was taught remotely during school closures. Study skills sessions support with using resources effectively</w:t>
                            </w:r>
                          </w:p>
                          <w:p>
                            <w:pPr>
                              <w:jc w:val="center"/>
                              <w:rPr>
                                <w:rFonts w:ascii="Tahoma" w:hAnsi="Tahoma" w:cs="Tahoma"/>
                                <w:sz w:val="24"/>
                                <w:szCs w:val="24"/>
                              </w:rPr>
                            </w:pPr>
                            <w:r>
                              <w:rPr>
                                <w:rFonts w:ascii="Tahoma" w:hAnsi="Tahoma" w:cs="Tahoma"/>
                                <w:b/>
                                <w:bCs/>
                                <w:sz w:val="24"/>
                                <w:szCs w:val="24"/>
                              </w:rPr>
                              <w:t>EEF +7 months for metacognition and self-regulation</w:t>
                            </w:r>
                          </w:p>
                        </w:tc>
                        <w:tc>
                          <w:tcPr>
                            <w:tcW w:w="1894" w:type="dxa"/>
                            <w:vAlign w:val="center"/>
                          </w:tcPr>
                          <w:p>
                            <w:pPr>
                              <w:jc w:val="center"/>
                              <w:rPr>
                                <w:rFonts w:ascii="Tahoma" w:hAnsi="Tahoma" w:cs="Tahoma"/>
                                <w:sz w:val="24"/>
                                <w:szCs w:val="24"/>
                              </w:rPr>
                            </w:pPr>
                            <w:r>
                              <w:rPr>
                                <w:rFonts w:ascii="Tahoma" w:hAnsi="Tahoma" w:cs="Tahoma"/>
                                <w:sz w:val="24"/>
                                <w:szCs w:val="24"/>
                              </w:rPr>
                              <w:t>CPD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Time for staff involved to monitor</w:t>
                            </w:r>
                          </w:p>
                        </w:tc>
                        <w:tc>
                          <w:tcPr>
                            <w:tcW w:w="3625" w:type="dxa"/>
                            <w:vAlign w:val="center"/>
                          </w:tcPr>
                          <w:p>
                            <w:pPr>
                              <w:jc w:val="center"/>
                              <w:rPr>
                                <w:rFonts w:ascii="Tahoma" w:hAnsi="Tahoma" w:cs="Tahoma"/>
                                <w:sz w:val="24"/>
                                <w:szCs w:val="24"/>
                              </w:rPr>
                            </w:pPr>
                            <w:r>
                              <w:rPr>
                                <w:rFonts w:ascii="Tahoma" w:hAnsi="Tahoma" w:cs="Tahoma"/>
                                <w:sz w:val="24"/>
                                <w:szCs w:val="24"/>
                              </w:rPr>
                              <w:t>Good Y11 and Y13 assessment data</w:t>
                            </w:r>
                          </w:p>
                          <w:p>
                            <w:pPr>
                              <w:jc w:val="center"/>
                              <w:rPr>
                                <w:rFonts w:ascii="Tahoma" w:hAnsi="Tahoma" w:cs="Tahoma"/>
                                <w:sz w:val="24"/>
                                <w:szCs w:val="24"/>
                              </w:rPr>
                            </w:pPr>
                            <w:r>
                              <w:rPr>
                                <w:rFonts w:ascii="Tahoma" w:hAnsi="Tahoma" w:cs="Tahoma"/>
                                <w:sz w:val="24"/>
                                <w:szCs w:val="24"/>
                              </w:rPr>
                              <w:t>Exam groups feel prepared and confident for their Summer examinations</w:t>
                            </w:r>
                          </w:p>
                          <w:p>
                            <w:pPr>
                              <w:jc w:val="center"/>
                              <w:rPr>
                                <w:rFonts w:ascii="Tahoma" w:hAnsi="Tahoma" w:cs="Tahoma"/>
                                <w:sz w:val="24"/>
                                <w:szCs w:val="24"/>
                              </w:rPr>
                            </w:pPr>
                          </w:p>
                        </w:tc>
                        <w:tc>
                          <w:tcPr>
                            <w:tcW w:w="1409" w:type="dxa"/>
                            <w:vAlign w:val="center"/>
                          </w:tcPr>
                          <w:p>
                            <w:pPr>
                              <w:jc w:val="center"/>
                              <w:rPr>
                                <w:rFonts w:ascii="Tahoma" w:hAnsi="Tahoma" w:cs="Tahoma"/>
                                <w:sz w:val="24"/>
                                <w:szCs w:val="24"/>
                              </w:rPr>
                            </w:pPr>
                            <w:r>
                              <w:rPr>
                                <w:rFonts w:ascii="Tahoma" w:hAnsi="Tahoma" w:cs="Tahoma"/>
                                <w:sz w:val="24"/>
                                <w:szCs w:val="24"/>
                              </w:rPr>
                              <w:t>ACL/HODs</w:t>
                            </w:r>
                          </w:p>
                        </w:tc>
                      </w:tr>
                      <w:tr>
                        <w:tc>
                          <w:tcPr>
                            <w:tcW w:w="3906" w:type="dxa"/>
                            <w:vAlign w:val="center"/>
                          </w:tcPr>
                          <w:p>
                            <w:pPr>
                              <w:widowControl w:val="0"/>
                              <w:autoSpaceDE w:val="0"/>
                              <w:autoSpaceDN w:val="0"/>
                              <w:jc w:val="center"/>
                              <w:rPr>
                                <w:rFonts w:ascii="Tahoma" w:hAnsi="Tahoma" w:cs="Tahoma"/>
                                <w:b/>
                                <w:sz w:val="24"/>
                                <w:szCs w:val="24"/>
                              </w:rPr>
                            </w:pPr>
                            <w:r>
                              <w:rPr>
                                <w:rFonts w:ascii="Tahoma" w:hAnsi="Tahoma" w:cs="Tahoma"/>
                                <w:b/>
                                <w:sz w:val="24"/>
                                <w:szCs w:val="24"/>
                              </w:rPr>
                              <w:t>Focusing on Professional Development</w:t>
                            </w:r>
                          </w:p>
                          <w:p>
                            <w:pPr>
                              <w:widowControl w:val="0"/>
                              <w:autoSpaceDE w:val="0"/>
                              <w:autoSpaceDN w:val="0"/>
                              <w:jc w:val="center"/>
                              <w:rPr>
                                <w:rFonts w:ascii="Tahoma" w:hAnsi="Tahoma" w:cs="Tahoma"/>
                                <w:b/>
                                <w:sz w:val="24"/>
                                <w:szCs w:val="24"/>
                              </w:rPr>
                            </w:pPr>
                          </w:p>
                          <w:p>
                            <w:pPr>
                              <w:widowControl w:val="0"/>
                              <w:autoSpaceDE w:val="0"/>
                              <w:autoSpaceDN w:val="0"/>
                              <w:jc w:val="center"/>
                              <w:rPr>
                                <w:rFonts w:ascii="Tahoma" w:hAnsi="Tahoma" w:cs="Tahoma"/>
                                <w:b/>
                                <w:sz w:val="24"/>
                                <w:szCs w:val="24"/>
                              </w:rPr>
                            </w:pPr>
                            <w:r>
                              <w:rPr>
                                <w:rFonts w:ascii="Tahoma" w:hAnsi="Tahoma" w:cs="Tahoma"/>
                                <w:sz w:val="24"/>
                                <w:szCs w:val="24"/>
                              </w:rPr>
                              <w:t>Dec TED – focus on SEND</w:t>
                            </w:r>
                          </w:p>
                          <w:p>
                            <w:pPr>
                              <w:jc w:val="center"/>
                              <w:rPr>
                                <w:rFonts w:ascii="Tahoma" w:hAnsi="Tahoma" w:cs="Tahoma"/>
                                <w:sz w:val="24"/>
                                <w:szCs w:val="24"/>
                              </w:rPr>
                            </w:pPr>
                          </w:p>
                        </w:tc>
                        <w:tc>
                          <w:tcPr>
                            <w:tcW w:w="1464" w:type="dxa"/>
                            <w:vAlign w:val="center"/>
                          </w:tcPr>
                          <w:p>
                            <w:pPr>
                              <w:jc w:val="center"/>
                              <w:rPr>
                                <w:rFonts w:ascii="Tahoma" w:hAnsi="Tahoma" w:cs="Tahoma"/>
                                <w:sz w:val="24"/>
                                <w:szCs w:val="24"/>
                              </w:rPr>
                            </w:pPr>
                            <w:r>
                              <w:rPr>
                                <w:rFonts w:ascii="Tahoma" w:hAnsi="Tahoma" w:cs="Tahoma"/>
                                <w:sz w:val="24"/>
                                <w:szCs w:val="24"/>
                              </w:rPr>
                              <w:t>SEND Students</w:t>
                            </w:r>
                          </w:p>
                        </w:tc>
                        <w:tc>
                          <w:tcPr>
                            <w:tcW w:w="3153" w:type="dxa"/>
                            <w:vAlign w:val="center"/>
                          </w:tcPr>
                          <w:p>
                            <w:pPr>
                              <w:jc w:val="center"/>
                              <w:rPr>
                                <w:rFonts w:ascii="Tahoma" w:hAnsi="Tahoma" w:cs="Tahoma"/>
                                <w:sz w:val="24"/>
                                <w:szCs w:val="24"/>
                              </w:rPr>
                            </w:pPr>
                            <w:r>
                              <w:rPr>
                                <w:rFonts w:ascii="Tahoma" w:hAnsi="Tahoma" w:cs="Tahoma"/>
                                <w:sz w:val="24"/>
                                <w:szCs w:val="24"/>
                              </w:rPr>
                              <w:t>Ensuring that teachers have frequent support and coaching to develop their pedagogy and practice so that they are able to adapt to new teaching situations and develop skills to support students who are working remotely</w:t>
                            </w:r>
                          </w:p>
                          <w:p>
                            <w:pPr>
                              <w:jc w:val="center"/>
                              <w:rPr>
                                <w:rFonts w:ascii="Tahoma" w:hAnsi="Tahoma" w:cs="Tahoma"/>
                                <w:sz w:val="24"/>
                                <w:szCs w:val="24"/>
                              </w:rPr>
                            </w:pPr>
                          </w:p>
                          <w:p>
                            <w:pPr>
                              <w:jc w:val="center"/>
                              <w:rPr>
                                <w:rFonts w:ascii="Tahoma" w:hAnsi="Tahoma" w:cs="Tahoma"/>
                                <w:b/>
                                <w:bCs/>
                                <w:sz w:val="24"/>
                                <w:szCs w:val="24"/>
                              </w:rPr>
                            </w:pPr>
                            <w:r>
                              <w:rPr>
                                <w:rFonts w:ascii="Tahoma" w:hAnsi="Tahoma" w:cs="Tahoma"/>
                                <w:b/>
                                <w:bCs/>
                                <w:sz w:val="24"/>
                                <w:szCs w:val="24"/>
                              </w:rPr>
                              <w:t>EEF Covid Lessons - Teaching quality is more important than how lessons are delivered</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 xml:space="preserve">Students will be supported best by the teachers that know them. Focus on targeted small group interventions </w:t>
                            </w:r>
                            <w:proofErr w:type="spellStart"/>
                            <w:r>
                              <w:rPr>
                                <w:rFonts w:ascii="Tahoma" w:hAnsi="Tahoma" w:cs="Tahoma"/>
                                <w:sz w:val="24"/>
                                <w:szCs w:val="24"/>
                              </w:rPr>
                              <w:t>eg</w:t>
                            </w:r>
                            <w:proofErr w:type="spellEnd"/>
                            <w:r>
                              <w:rPr>
                                <w:rFonts w:ascii="Tahoma" w:hAnsi="Tahoma" w:cs="Tahoma"/>
                                <w:sz w:val="24"/>
                                <w:szCs w:val="24"/>
                              </w:rPr>
                              <w:t xml:space="preserve"> Literacy Plus Groups </w:t>
                            </w:r>
                          </w:p>
                          <w:p>
                            <w:pPr>
                              <w:jc w:val="center"/>
                              <w:rPr>
                                <w:rFonts w:ascii="Tahoma" w:hAnsi="Tahoma" w:cs="Tahoma"/>
                                <w:b/>
                                <w:sz w:val="24"/>
                                <w:szCs w:val="24"/>
                              </w:rPr>
                            </w:pPr>
                            <w:r>
                              <w:rPr>
                                <w:rFonts w:ascii="Tahoma" w:hAnsi="Tahoma" w:cs="Tahoma"/>
                                <w:b/>
                                <w:sz w:val="24"/>
                                <w:szCs w:val="24"/>
                              </w:rPr>
                              <w:t>EEF +5 months impact for collaborative learning</w:t>
                            </w:r>
                          </w:p>
                        </w:tc>
                        <w:tc>
                          <w:tcPr>
                            <w:tcW w:w="1894" w:type="dxa"/>
                            <w:vAlign w:val="center"/>
                          </w:tcPr>
                          <w:p>
                            <w:pPr>
                              <w:jc w:val="center"/>
                              <w:rPr>
                                <w:rFonts w:ascii="Tahoma" w:hAnsi="Tahoma" w:cs="Tahoma"/>
                                <w:sz w:val="24"/>
                                <w:szCs w:val="24"/>
                              </w:rPr>
                            </w:pPr>
                            <w:r>
                              <w:rPr>
                                <w:rFonts w:ascii="Tahoma" w:hAnsi="Tahoma" w:cs="Tahoma"/>
                                <w:sz w:val="24"/>
                                <w:szCs w:val="24"/>
                              </w:rPr>
                              <w:t>CPD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Time for staff involved to monitor</w:t>
                            </w:r>
                          </w:p>
                        </w:tc>
                        <w:tc>
                          <w:tcPr>
                            <w:tcW w:w="3625" w:type="dxa"/>
                            <w:vAlign w:val="center"/>
                          </w:tcPr>
                          <w:p>
                            <w:pPr>
                              <w:jc w:val="center"/>
                              <w:rPr>
                                <w:rFonts w:ascii="Tahoma" w:hAnsi="Tahoma" w:cs="Tahoma"/>
                                <w:sz w:val="24"/>
                                <w:szCs w:val="24"/>
                              </w:rPr>
                            </w:pPr>
                            <w:r>
                              <w:rPr>
                                <w:rFonts w:ascii="Tahoma" w:hAnsi="Tahoma" w:cs="Tahoma"/>
                                <w:sz w:val="24"/>
                                <w:szCs w:val="24"/>
                              </w:rPr>
                              <w:t>Learning Walks to show good support in place for SEND</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Analysis of information regarding T&amp;L with SEND pupil data and assessment feedback</w:t>
                            </w:r>
                          </w:p>
                        </w:tc>
                        <w:tc>
                          <w:tcPr>
                            <w:tcW w:w="1409" w:type="dxa"/>
                            <w:vAlign w:val="center"/>
                          </w:tcPr>
                          <w:p>
                            <w:pPr>
                              <w:jc w:val="center"/>
                              <w:rPr>
                                <w:rFonts w:ascii="Tahoma" w:hAnsi="Tahoma" w:cs="Tahoma"/>
                                <w:sz w:val="24"/>
                                <w:szCs w:val="24"/>
                              </w:rPr>
                            </w:pPr>
                            <w:r>
                              <w:rPr>
                                <w:rFonts w:ascii="Tahoma" w:hAnsi="Tahoma" w:cs="Tahoma"/>
                                <w:sz w:val="24"/>
                                <w:szCs w:val="24"/>
                              </w:rPr>
                              <w:t>ACL/FRB/SN</w:t>
                            </w:r>
                          </w:p>
                        </w:tc>
                      </w:tr>
                      <w:tr>
                        <w:tc>
                          <w:tcPr>
                            <w:tcW w:w="3906" w:type="dxa"/>
                            <w:vAlign w:val="center"/>
                          </w:tcPr>
                          <w:p>
                            <w:pPr>
                              <w:widowControl w:val="0"/>
                              <w:autoSpaceDE w:val="0"/>
                              <w:autoSpaceDN w:val="0"/>
                              <w:jc w:val="center"/>
                              <w:rPr>
                                <w:rFonts w:ascii="Tahoma" w:hAnsi="Tahoma" w:cs="Tahoma"/>
                                <w:b/>
                                <w:sz w:val="24"/>
                                <w:szCs w:val="24"/>
                              </w:rPr>
                            </w:pPr>
                            <w:r>
                              <w:rPr>
                                <w:rFonts w:ascii="Tahoma" w:hAnsi="Tahoma" w:cs="Tahoma"/>
                                <w:b/>
                                <w:sz w:val="24"/>
                                <w:szCs w:val="24"/>
                              </w:rPr>
                              <w:t>Focusing on Professional Development</w:t>
                            </w:r>
                          </w:p>
                          <w:p>
                            <w:pPr>
                              <w:widowControl w:val="0"/>
                              <w:autoSpaceDE w:val="0"/>
                              <w:autoSpaceDN w:val="0"/>
                              <w:jc w:val="center"/>
                              <w:rPr>
                                <w:rFonts w:ascii="Tahoma" w:hAnsi="Tahoma" w:cs="Tahoma"/>
                                <w:b/>
                                <w:sz w:val="24"/>
                                <w:szCs w:val="24"/>
                              </w:rPr>
                            </w:pPr>
                          </w:p>
                          <w:p>
                            <w:pPr>
                              <w:widowControl w:val="0"/>
                              <w:autoSpaceDE w:val="0"/>
                              <w:autoSpaceDN w:val="0"/>
                              <w:jc w:val="center"/>
                              <w:rPr>
                                <w:rFonts w:ascii="Tahoma" w:hAnsi="Tahoma" w:cs="Tahoma"/>
                                <w:sz w:val="24"/>
                                <w:szCs w:val="24"/>
                              </w:rPr>
                            </w:pPr>
                            <w:r>
                              <w:rPr>
                                <w:rFonts w:ascii="Tahoma" w:hAnsi="Tahoma" w:cs="Tahoma"/>
                                <w:sz w:val="24"/>
                                <w:szCs w:val="24"/>
                              </w:rPr>
                              <w:t xml:space="preserve">April TED – focus on T and L CPD </w:t>
                            </w:r>
                            <w:proofErr w:type="spellStart"/>
                            <w:r>
                              <w:rPr>
                                <w:rFonts w:ascii="Tahoma" w:hAnsi="Tahoma" w:cs="Tahoma"/>
                                <w:sz w:val="24"/>
                                <w:szCs w:val="24"/>
                              </w:rPr>
                              <w:t>eg</w:t>
                            </w:r>
                            <w:proofErr w:type="spellEnd"/>
                            <w:r>
                              <w:rPr>
                                <w:rFonts w:ascii="Tahoma" w:hAnsi="Tahoma" w:cs="Tahoma"/>
                                <w:sz w:val="24"/>
                                <w:szCs w:val="24"/>
                              </w:rPr>
                              <w:t xml:space="preserve"> literacy, more able and questioning; curriculum planning and effective assessment </w:t>
                            </w:r>
                          </w:p>
                        </w:tc>
                        <w:tc>
                          <w:tcPr>
                            <w:tcW w:w="1464" w:type="dxa"/>
                            <w:vAlign w:val="center"/>
                          </w:tcPr>
                          <w:p>
                            <w:pPr>
                              <w:jc w:val="center"/>
                              <w:rPr>
                                <w:rFonts w:ascii="Tahoma" w:hAnsi="Tahoma" w:cs="Tahoma"/>
                                <w:sz w:val="24"/>
                                <w:szCs w:val="24"/>
                              </w:rPr>
                            </w:pPr>
                            <w:r>
                              <w:rPr>
                                <w:rFonts w:ascii="Tahoma" w:hAnsi="Tahoma" w:cs="Tahoma"/>
                                <w:sz w:val="24"/>
                                <w:szCs w:val="24"/>
                              </w:rPr>
                              <w:t>All Students</w:t>
                            </w:r>
                          </w:p>
                        </w:tc>
                        <w:tc>
                          <w:tcPr>
                            <w:tcW w:w="3153" w:type="dxa"/>
                            <w:vAlign w:val="center"/>
                          </w:tcPr>
                          <w:p>
                            <w:pPr>
                              <w:jc w:val="center"/>
                              <w:rPr>
                                <w:rFonts w:ascii="Tahoma" w:hAnsi="Tahoma" w:cs="Tahoma"/>
                                <w:sz w:val="24"/>
                                <w:szCs w:val="24"/>
                              </w:rPr>
                            </w:pPr>
                            <w:r>
                              <w:rPr>
                                <w:rFonts w:ascii="Tahoma" w:hAnsi="Tahoma" w:cs="Tahoma"/>
                                <w:sz w:val="24"/>
                                <w:szCs w:val="24"/>
                              </w:rPr>
                              <w:t>CPD for staff and students to embed good questioning, retrieval, literacy techniques and low stakes testing approach for homework to address gaps in student knowledge and support learning over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Ensuring that Year 11 have access to high quality resources at home and in school so that they can revise and cover work that was taught remotely during school closures. Study skills sessions support with using resources effectively</w:t>
                            </w:r>
                          </w:p>
                          <w:p>
                            <w:pPr>
                              <w:jc w:val="center"/>
                              <w:rPr>
                                <w:rFonts w:ascii="Tahoma" w:hAnsi="Tahoma" w:cs="Tahoma"/>
                                <w:sz w:val="24"/>
                                <w:szCs w:val="24"/>
                              </w:rPr>
                            </w:pPr>
                            <w:r>
                              <w:rPr>
                                <w:rFonts w:ascii="Tahoma" w:hAnsi="Tahoma" w:cs="Tahoma"/>
                                <w:b/>
                                <w:bCs/>
                                <w:sz w:val="24"/>
                                <w:szCs w:val="24"/>
                              </w:rPr>
                              <w:t>EEF +7 months for metacognition and self-regulation</w:t>
                            </w:r>
                          </w:p>
                        </w:tc>
                        <w:tc>
                          <w:tcPr>
                            <w:tcW w:w="1894" w:type="dxa"/>
                            <w:vAlign w:val="center"/>
                          </w:tcPr>
                          <w:p>
                            <w:pPr>
                              <w:jc w:val="center"/>
                              <w:rPr>
                                <w:rFonts w:ascii="Tahoma" w:hAnsi="Tahoma" w:cs="Tahoma"/>
                                <w:sz w:val="24"/>
                                <w:szCs w:val="24"/>
                              </w:rPr>
                            </w:pPr>
                            <w:r>
                              <w:rPr>
                                <w:rFonts w:ascii="Tahoma" w:hAnsi="Tahoma" w:cs="Tahoma"/>
                                <w:sz w:val="24"/>
                                <w:szCs w:val="24"/>
                              </w:rPr>
                              <w:t>CPD Time</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Time for staff involved to monitor</w:t>
                            </w:r>
                          </w:p>
                        </w:tc>
                        <w:tc>
                          <w:tcPr>
                            <w:tcW w:w="3625" w:type="dxa"/>
                            <w:vAlign w:val="center"/>
                          </w:tcPr>
                          <w:p>
                            <w:pPr>
                              <w:jc w:val="center"/>
                              <w:rPr>
                                <w:rFonts w:ascii="Tahoma" w:hAnsi="Tahoma" w:cs="Tahoma"/>
                                <w:sz w:val="24"/>
                                <w:szCs w:val="24"/>
                              </w:rPr>
                            </w:pP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Learning Walks to show evidence of effective teaching using the methods covered in CPD</w:t>
                            </w:r>
                          </w:p>
                          <w:p>
                            <w:pPr>
                              <w:jc w:val="center"/>
                              <w:rPr>
                                <w:rFonts w:ascii="Tahoma" w:hAnsi="Tahoma" w:cs="Tahoma"/>
                                <w:sz w:val="24"/>
                                <w:szCs w:val="24"/>
                              </w:rPr>
                            </w:pPr>
                          </w:p>
                          <w:p>
                            <w:pPr>
                              <w:jc w:val="center"/>
                              <w:rPr>
                                <w:rFonts w:ascii="Tahoma" w:hAnsi="Tahoma" w:cs="Tahoma"/>
                                <w:sz w:val="24"/>
                                <w:szCs w:val="24"/>
                              </w:rPr>
                            </w:pPr>
                            <w:r>
                              <w:rPr>
                                <w:rFonts w:ascii="Tahoma" w:hAnsi="Tahoma" w:cs="Tahoma"/>
                                <w:sz w:val="24"/>
                                <w:szCs w:val="24"/>
                              </w:rPr>
                              <w:t>Analysis of information regarding T&amp;L with pupil data and assessment feedback</w:t>
                            </w:r>
                          </w:p>
                        </w:tc>
                        <w:tc>
                          <w:tcPr>
                            <w:tcW w:w="1409" w:type="dxa"/>
                            <w:vAlign w:val="center"/>
                          </w:tcPr>
                          <w:p>
                            <w:pPr>
                              <w:jc w:val="center"/>
                              <w:rPr>
                                <w:rFonts w:ascii="Tahoma" w:hAnsi="Tahoma" w:cs="Tahoma"/>
                                <w:sz w:val="24"/>
                                <w:szCs w:val="24"/>
                              </w:rPr>
                            </w:pPr>
                            <w:r>
                              <w:rPr>
                                <w:rFonts w:ascii="Tahoma" w:hAnsi="Tahoma" w:cs="Tahoma"/>
                                <w:sz w:val="24"/>
                                <w:szCs w:val="24"/>
                              </w:rPr>
                              <w:t>ACL/HODs</w:t>
                            </w:r>
                          </w:p>
                        </w:tc>
                      </w:tr>
                    </w:tbl>
                    <w:p/>
                    <w:p/>
                  </w:txbxContent>
                </v:textbox>
              </v:shape>
            </w:pict>
          </mc:Fallback>
        </mc:AlternateContent>
      </w:r>
    </w:p>
    <w:p>
      <w:pPr>
        <w:jc w:val="center"/>
        <w:rPr>
          <w:rFonts w:ascii="Tahoma" w:hAnsi="Tahoma" w:cs="Tahoma"/>
          <w:b/>
          <w:sz w:val="28"/>
          <w:szCs w:val="28"/>
          <w:u w:val="single"/>
        </w:rPr>
      </w:pPr>
    </w:p>
    <w:p>
      <w:pPr>
        <w:jc w:val="center"/>
        <w:rPr>
          <w:rFonts w:ascii="Tahoma" w:hAnsi="Tahoma" w:cs="Tahoma"/>
          <w:b/>
          <w:sz w:val="28"/>
          <w:szCs w:val="28"/>
          <w:u w:val="single"/>
        </w:rPr>
      </w:pPr>
    </w:p>
    <w:p>
      <w:pPr>
        <w:jc w:val="center"/>
        <w:rPr>
          <w:rFonts w:ascii="Tahoma" w:hAnsi="Tahoma" w:cs="Tahoma"/>
          <w:b/>
          <w:sz w:val="28"/>
          <w:szCs w:val="28"/>
          <w:u w:val="single"/>
        </w:rPr>
      </w:pPr>
    </w:p>
    <w:p>
      <w:pPr>
        <w:jc w:val="center"/>
        <w:rPr>
          <w:rFonts w:ascii="Tahoma" w:hAnsi="Tahoma" w:cs="Tahoma"/>
          <w:b/>
          <w:sz w:val="28"/>
          <w:szCs w:val="28"/>
          <w:u w:val="single"/>
        </w:rPr>
      </w:pPr>
    </w:p>
    <w:p>
      <w:pPr>
        <w:jc w:val="center"/>
        <w:rPr>
          <w:rFonts w:ascii="Tahoma" w:hAnsi="Tahoma" w:cs="Tahoma"/>
          <w:b/>
          <w:sz w:val="28"/>
          <w:szCs w:val="28"/>
          <w:u w:val="single"/>
        </w:rPr>
      </w:pPr>
    </w:p>
    <w:p>
      <w:pPr>
        <w:jc w:val="center"/>
        <w:rPr>
          <w:rFonts w:ascii="Tahoma" w:hAnsi="Tahoma" w:cs="Tahoma"/>
          <w:b/>
          <w:sz w:val="28"/>
          <w:szCs w:val="28"/>
          <w:u w:val="single"/>
        </w:rPr>
      </w:pPr>
    </w:p>
    <w:p>
      <w:pPr>
        <w:jc w:val="center"/>
        <w:rPr>
          <w:rFonts w:ascii="Tahoma" w:hAnsi="Tahoma" w:cs="Tahoma"/>
          <w:b/>
          <w:sz w:val="28"/>
          <w:szCs w:val="28"/>
          <w:u w:val="single"/>
        </w:rPr>
      </w:pPr>
    </w:p>
    <w:p>
      <w:pPr>
        <w:jc w:val="center"/>
        <w:rPr>
          <w:rFonts w:ascii="Tahoma" w:hAnsi="Tahoma" w:cs="Tahoma"/>
          <w:b/>
          <w:sz w:val="28"/>
          <w:szCs w:val="28"/>
          <w:u w:val="single"/>
        </w:rPr>
      </w:pPr>
    </w:p>
    <w:p>
      <w:pPr>
        <w:jc w:val="center"/>
        <w:rPr>
          <w:rFonts w:ascii="Tahoma" w:hAnsi="Tahoma" w:cs="Tahoma"/>
          <w:b/>
          <w:sz w:val="28"/>
          <w:szCs w:val="28"/>
          <w:u w:val="single"/>
        </w:rPr>
      </w:pPr>
      <w:proofErr w:type="spellStart"/>
      <w:r>
        <w:rPr>
          <w:rFonts w:ascii="Tahoma" w:hAnsi="Tahoma" w:cs="Tahoma"/>
          <w:b/>
          <w:sz w:val="28"/>
          <w:szCs w:val="28"/>
          <w:u w:val="single"/>
        </w:rPr>
        <w:t>Covid</w:t>
      </w:r>
      <w:proofErr w:type="spellEnd"/>
      <w:r>
        <w:rPr>
          <w:rFonts w:ascii="Tahoma" w:hAnsi="Tahoma" w:cs="Tahoma"/>
          <w:b/>
          <w:sz w:val="28"/>
          <w:szCs w:val="28"/>
          <w:u w:val="single"/>
        </w:rPr>
        <w:t xml:space="preserve"> Catch-up Plan 2021-2022</w:t>
      </w:r>
    </w:p>
    <w:p>
      <w:pPr>
        <w:pStyle w:val="ListParagraph"/>
        <w:numPr>
          <w:ilvl w:val="0"/>
          <w:numId w:val="1"/>
        </w:numPr>
        <w:ind w:left="-426" w:hanging="283"/>
        <w:rPr>
          <w:rFonts w:ascii="Tahoma" w:hAnsi="Tahoma" w:cs="Tahoma"/>
          <w:b/>
          <w:sz w:val="24"/>
          <w:szCs w:val="24"/>
        </w:rPr>
      </w:pPr>
      <w:r>
        <w:rPr>
          <w:rFonts w:ascii="Tahoma" w:hAnsi="Tahoma" w:cs="Tahoma"/>
          <w:b/>
          <w:sz w:val="24"/>
          <w:szCs w:val="24"/>
        </w:rPr>
        <w:t>Teaching</w:t>
      </w:r>
    </w:p>
    <w:tbl>
      <w:tblPr>
        <w:tblStyle w:val="TableGrid"/>
        <w:tblW w:w="15451" w:type="dxa"/>
        <w:tblInd w:w="-714" w:type="dxa"/>
        <w:tblLook w:val="04A0" w:firstRow="1" w:lastRow="0" w:firstColumn="1" w:lastColumn="0" w:noHBand="0" w:noVBand="1"/>
      </w:tblPr>
      <w:tblGrid>
        <w:gridCol w:w="3403"/>
        <w:gridCol w:w="1417"/>
        <w:gridCol w:w="3827"/>
        <w:gridCol w:w="2127"/>
        <w:gridCol w:w="3260"/>
        <w:gridCol w:w="1417"/>
      </w:tblGrid>
      <w:tr>
        <w:tc>
          <w:tcPr>
            <w:tcW w:w="3403" w:type="dxa"/>
            <w:vAlign w:val="center"/>
          </w:tcPr>
          <w:p>
            <w:pPr>
              <w:jc w:val="center"/>
              <w:rPr>
                <w:rFonts w:ascii="Tahoma" w:hAnsi="Tahoma" w:cs="Tahoma"/>
                <w:b/>
              </w:rPr>
            </w:pPr>
            <w:r>
              <w:rPr>
                <w:rFonts w:ascii="Tahoma" w:hAnsi="Tahoma" w:cs="Tahoma"/>
                <w:b/>
              </w:rPr>
              <w:t>Approach</w:t>
            </w:r>
          </w:p>
        </w:tc>
        <w:tc>
          <w:tcPr>
            <w:tcW w:w="1417" w:type="dxa"/>
            <w:vAlign w:val="center"/>
          </w:tcPr>
          <w:p>
            <w:pPr>
              <w:jc w:val="center"/>
              <w:rPr>
                <w:rFonts w:ascii="Tahoma" w:hAnsi="Tahoma" w:cs="Tahoma"/>
                <w:b/>
              </w:rPr>
            </w:pPr>
            <w:r>
              <w:rPr>
                <w:rFonts w:ascii="Tahoma" w:hAnsi="Tahoma" w:cs="Tahoma"/>
                <w:b/>
              </w:rPr>
              <w:t>Students involved</w:t>
            </w:r>
          </w:p>
        </w:tc>
        <w:tc>
          <w:tcPr>
            <w:tcW w:w="3827" w:type="dxa"/>
            <w:vAlign w:val="center"/>
          </w:tcPr>
          <w:p>
            <w:pPr>
              <w:jc w:val="center"/>
              <w:rPr>
                <w:rFonts w:ascii="Tahoma" w:hAnsi="Tahoma" w:cs="Tahoma"/>
                <w:b/>
              </w:rPr>
            </w:pPr>
            <w:r>
              <w:rPr>
                <w:rFonts w:ascii="Tahoma" w:hAnsi="Tahoma" w:cs="Tahoma"/>
                <w:b/>
              </w:rPr>
              <w:t>Evidence and rationale for this choice</w:t>
            </w:r>
          </w:p>
        </w:tc>
        <w:tc>
          <w:tcPr>
            <w:tcW w:w="2127" w:type="dxa"/>
            <w:vAlign w:val="center"/>
          </w:tcPr>
          <w:p>
            <w:pPr>
              <w:jc w:val="center"/>
              <w:rPr>
                <w:rFonts w:ascii="Tahoma" w:hAnsi="Tahoma" w:cs="Tahoma"/>
                <w:b/>
              </w:rPr>
            </w:pPr>
            <w:r>
              <w:rPr>
                <w:rFonts w:ascii="Tahoma" w:hAnsi="Tahoma" w:cs="Tahoma"/>
                <w:b/>
              </w:rPr>
              <w:t>Cost</w:t>
            </w:r>
          </w:p>
        </w:tc>
        <w:tc>
          <w:tcPr>
            <w:tcW w:w="3260" w:type="dxa"/>
            <w:vAlign w:val="center"/>
          </w:tcPr>
          <w:p>
            <w:pPr>
              <w:jc w:val="center"/>
              <w:rPr>
                <w:rFonts w:ascii="Tahoma" w:hAnsi="Tahoma" w:cs="Tahoma"/>
                <w:b/>
              </w:rPr>
            </w:pPr>
            <w:r>
              <w:rPr>
                <w:rFonts w:ascii="Tahoma" w:hAnsi="Tahoma" w:cs="Tahoma"/>
                <w:b/>
              </w:rPr>
              <w:t>Desired Outcome and how/when it will be measured</w:t>
            </w:r>
          </w:p>
        </w:tc>
        <w:tc>
          <w:tcPr>
            <w:tcW w:w="1417" w:type="dxa"/>
            <w:vAlign w:val="center"/>
          </w:tcPr>
          <w:p>
            <w:pPr>
              <w:jc w:val="center"/>
              <w:rPr>
                <w:rFonts w:ascii="Tahoma" w:hAnsi="Tahoma" w:cs="Tahoma"/>
                <w:b/>
              </w:rPr>
            </w:pPr>
            <w:r>
              <w:rPr>
                <w:rFonts w:ascii="Tahoma" w:hAnsi="Tahoma" w:cs="Tahoma"/>
                <w:b/>
              </w:rPr>
              <w:t>Staff</w:t>
            </w:r>
          </w:p>
        </w:tc>
      </w:tr>
      <w:tr>
        <w:tc>
          <w:tcPr>
            <w:tcW w:w="15451" w:type="dxa"/>
            <w:gridSpan w:val="6"/>
            <w:shd w:val="clear" w:color="auto" w:fill="E7E6E6" w:themeFill="background2"/>
            <w:vAlign w:val="center"/>
          </w:tcPr>
          <w:p>
            <w:pPr>
              <w:jc w:val="center"/>
              <w:rPr>
                <w:rFonts w:ascii="Tahoma" w:hAnsi="Tahoma" w:cs="Tahoma"/>
                <w:b/>
              </w:rPr>
            </w:pPr>
            <w:r>
              <w:rPr>
                <w:rFonts w:ascii="Tahoma" w:hAnsi="Tahoma" w:cs="Tahoma"/>
                <w:b/>
              </w:rPr>
              <w:t>High Quality teaching for all</w:t>
            </w:r>
          </w:p>
        </w:tc>
      </w:tr>
      <w:tr>
        <w:tc>
          <w:tcPr>
            <w:tcW w:w="3403" w:type="dxa"/>
            <w:vAlign w:val="center"/>
          </w:tcPr>
          <w:p>
            <w:pPr>
              <w:widowControl w:val="0"/>
              <w:autoSpaceDE w:val="0"/>
              <w:autoSpaceDN w:val="0"/>
              <w:jc w:val="center"/>
              <w:rPr>
                <w:rFonts w:ascii="Tahoma" w:hAnsi="Tahoma" w:cs="Tahoma"/>
              </w:rPr>
            </w:pPr>
            <w:r>
              <w:rPr>
                <w:rFonts w:ascii="Tahoma" w:hAnsi="Tahoma" w:cs="Tahoma"/>
              </w:rPr>
              <w:t>Effective curriculum mapping implementation of subject specific mid-term curriculum plans as discussed at Exam Analysis meetings</w:t>
            </w:r>
          </w:p>
        </w:tc>
        <w:tc>
          <w:tcPr>
            <w:tcW w:w="1417" w:type="dxa"/>
            <w:vAlign w:val="center"/>
          </w:tcPr>
          <w:p>
            <w:pPr>
              <w:jc w:val="center"/>
              <w:rPr>
                <w:rFonts w:ascii="Tahoma" w:hAnsi="Tahoma" w:cs="Tahoma"/>
              </w:rPr>
            </w:pPr>
            <w:r>
              <w:rPr>
                <w:rFonts w:ascii="Tahoma" w:hAnsi="Tahoma" w:cs="Tahoma"/>
              </w:rPr>
              <w:t>All Students</w:t>
            </w:r>
          </w:p>
        </w:tc>
        <w:tc>
          <w:tcPr>
            <w:tcW w:w="3827" w:type="dxa"/>
            <w:vAlign w:val="center"/>
          </w:tcPr>
          <w:p>
            <w:pPr>
              <w:jc w:val="center"/>
              <w:rPr>
                <w:rFonts w:ascii="Tahoma" w:hAnsi="Tahoma" w:cs="Tahoma"/>
              </w:rPr>
            </w:pPr>
            <w:r>
              <w:rPr>
                <w:rFonts w:ascii="Tahoma" w:hAnsi="Tahoma" w:cs="Tahoma"/>
              </w:rPr>
              <w:t>Ensuring that teachers are constantly addressing and responding to gaps in knowledge caused by Covid-19 School closures</w:t>
            </w:r>
          </w:p>
          <w:p>
            <w:pPr>
              <w:jc w:val="center"/>
              <w:rPr>
                <w:rFonts w:ascii="Tahoma" w:hAnsi="Tahoma" w:cs="Tahoma"/>
              </w:rPr>
            </w:pPr>
          </w:p>
          <w:p>
            <w:pPr>
              <w:jc w:val="center"/>
              <w:rPr>
                <w:rFonts w:ascii="Tahoma" w:hAnsi="Tahoma" w:cs="Tahoma"/>
              </w:rPr>
            </w:pPr>
            <w:r>
              <w:rPr>
                <w:rFonts w:ascii="Tahoma" w:hAnsi="Tahoma" w:cs="Tahoma"/>
              </w:rPr>
              <w:t>CPD and auditing to ensure the quality of lessons, feedback and approach to homework is consistent across the school</w:t>
            </w:r>
          </w:p>
          <w:p>
            <w:pPr>
              <w:jc w:val="center"/>
              <w:rPr>
                <w:rFonts w:ascii="Tahoma" w:hAnsi="Tahoma" w:cs="Tahoma"/>
                <w:b/>
              </w:rPr>
            </w:pPr>
            <w:r>
              <w:rPr>
                <w:rFonts w:ascii="Tahoma" w:hAnsi="Tahoma" w:cs="Tahoma"/>
                <w:b/>
              </w:rPr>
              <w:t>EEF +8 months impact for effective feedback strategies</w:t>
            </w:r>
          </w:p>
        </w:tc>
        <w:tc>
          <w:tcPr>
            <w:tcW w:w="2127" w:type="dxa"/>
            <w:vAlign w:val="center"/>
          </w:tcPr>
          <w:p>
            <w:pPr>
              <w:jc w:val="center"/>
              <w:rPr>
                <w:rFonts w:ascii="Tahoma" w:hAnsi="Tahoma" w:cs="Tahoma"/>
              </w:rPr>
            </w:pPr>
            <w:r>
              <w:rPr>
                <w:rFonts w:ascii="Tahoma" w:hAnsi="Tahoma" w:cs="Tahoma"/>
              </w:rPr>
              <w:t>CPD Time</w:t>
            </w:r>
          </w:p>
          <w:p>
            <w:pPr>
              <w:jc w:val="center"/>
              <w:rPr>
                <w:rFonts w:ascii="Tahoma" w:hAnsi="Tahoma" w:cs="Tahoma"/>
              </w:rPr>
            </w:pPr>
          </w:p>
          <w:p>
            <w:pPr>
              <w:jc w:val="center"/>
              <w:rPr>
                <w:rFonts w:ascii="Tahoma" w:hAnsi="Tahoma" w:cs="Tahoma"/>
              </w:rPr>
            </w:pPr>
            <w:r>
              <w:rPr>
                <w:rFonts w:ascii="Tahoma" w:hAnsi="Tahoma" w:cs="Tahoma"/>
              </w:rPr>
              <w:t>Department time for Curriculum adaptations (in particular after announcements from exam boards Feb 2022)</w:t>
            </w:r>
          </w:p>
        </w:tc>
        <w:tc>
          <w:tcPr>
            <w:tcW w:w="3260" w:type="dxa"/>
            <w:vAlign w:val="center"/>
          </w:tcPr>
          <w:p>
            <w:pPr>
              <w:widowControl w:val="0"/>
              <w:autoSpaceDE w:val="0"/>
              <w:autoSpaceDN w:val="0"/>
              <w:jc w:val="center"/>
              <w:rPr>
                <w:rFonts w:ascii="Tahoma" w:hAnsi="Tahoma" w:cs="Tahoma"/>
              </w:rPr>
            </w:pPr>
            <w:r>
              <w:rPr>
                <w:rFonts w:ascii="Tahoma" w:hAnsi="Tahoma" w:cs="Tahoma"/>
              </w:rPr>
              <w:t>Implementation of subject specific mid-term curriculum plans as discussed at Exam Analysis meetings (ACL/HODs)</w:t>
            </w:r>
          </w:p>
          <w:p>
            <w:pPr>
              <w:widowControl w:val="0"/>
              <w:autoSpaceDE w:val="0"/>
              <w:autoSpaceDN w:val="0"/>
              <w:jc w:val="center"/>
              <w:rPr>
                <w:rFonts w:ascii="Tahoma" w:hAnsi="Tahoma" w:cs="Tahoma"/>
              </w:rPr>
            </w:pPr>
          </w:p>
          <w:p>
            <w:pPr>
              <w:widowControl w:val="0"/>
              <w:autoSpaceDE w:val="0"/>
              <w:autoSpaceDN w:val="0"/>
              <w:jc w:val="center"/>
              <w:rPr>
                <w:rFonts w:ascii="Tahoma" w:hAnsi="Tahoma" w:cs="Tahoma"/>
              </w:rPr>
            </w:pPr>
            <w:r>
              <w:rPr>
                <w:rFonts w:ascii="Tahoma" w:hAnsi="Tahoma" w:cs="Tahoma"/>
              </w:rPr>
              <w:t>Y13 and Y11 March assessments reflect the announcements from exam boards in Feb 2022</w:t>
            </w:r>
          </w:p>
        </w:tc>
        <w:tc>
          <w:tcPr>
            <w:tcW w:w="1417" w:type="dxa"/>
            <w:vAlign w:val="center"/>
          </w:tcPr>
          <w:p>
            <w:pPr>
              <w:jc w:val="center"/>
              <w:rPr>
                <w:rFonts w:ascii="Tahoma" w:hAnsi="Tahoma" w:cs="Tahoma"/>
              </w:rPr>
            </w:pPr>
            <w:r>
              <w:rPr>
                <w:rFonts w:ascii="Tahoma" w:hAnsi="Tahoma" w:cs="Tahoma"/>
              </w:rPr>
              <w:t>ACL/HODs</w:t>
            </w:r>
          </w:p>
        </w:tc>
      </w:tr>
      <w:tr>
        <w:tc>
          <w:tcPr>
            <w:tcW w:w="3403" w:type="dxa"/>
            <w:vAlign w:val="center"/>
          </w:tcPr>
          <w:p>
            <w:pPr>
              <w:widowControl w:val="0"/>
              <w:autoSpaceDE w:val="0"/>
              <w:autoSpaceDN w:val="0"/>
              <w:jc w:val="center"/>
              <w:rPr>
                <w:rFonts w:ascii="Tahoma" w:hAnsi="Tahoma" w:cs="Tahoma"/>
              </w:rPr>
            </w:pPr>
            <w:r>
              <w:rPr>
                <w:rFonts w:ascii="Tahoma" w:hAnsi="Tahoma" w:cs="Tahoma"/>
              </w:rPr>
              <w:t>Maintain existing T&amp;L Framework with specific focus on feedback and SEND &amp; PP</w:t>
            </w:r>
          </w:p>
        </w:tc>
        <w:tc>
          <w:tcPr>
            <w:tcW w:w="1417" w:type="dxa"/>
            <w:vAlign w:val="center"/>
          </w:tcPr>
          <w:p>
            <w:pPr>
              <w:jc w:val="center"/>
              <w:rPr>
                <w:rFonts w:ascii="Tahoma" w:hAnsi="Tahoma" w:cs="Tahoma"/>
              </w:rPr>
            </w:pPr>
            <w:r>
              <w:rPr>
                <w:rFonts w:ascii="Tahoma" w:hAnsi="Tahoma" w:cs="Tahoma"/>
              </w:rPr>
              <w:t xml:space="preserve">All Students </w:t>
            </w:r>
            <w:proofErr w:type="spellStart"/>
            <w:r>
              <w:rPr>
                <w:rFonts w:ascii="Tahoma" w:hAnsi="Tahoma" w:cs="Tahoma"/>
              </w:rPr>
              <w:t>esp</w:t>
            </w:r>
            <w:proofErr w:type="spellEnd"/>
            <w:r>
              <w:rPr>
                <w:rFonts w:ascii="Tahoma" w:hAnsi="Tahoma" w:cs="Tahoma"/>
              </w:rPr>
              <w:t xml:space="preserve"> SEND/PP</w:t>
            </w:r>
          </w:p>
        </w:tc>
        <w:tc>
          <w:tcPr>
            <w:tcW w:w="3827" w:type="dxa"/>
            <w:vAlign w:val="center"/>
          </w:tcPr>
          <w:p>
            <w:pPr>
              <w:jc w:val="center"/>
              <w:rPr>
                <w:rFonts w:ascii="Tahoma" w:hAnsi="Tahoma" w:cs="Tahoma"/>
              </w:rPr>
            </w:pPr>
            <w:r>
              <w:rPr>
                <w:rFonts w:ascii="Tahoma" w:hAnsi="Tahoma" w:cs="Tahoma"/>
              </w:rPr>
              <w:t>Ensuring that teachers are constantly addressing and responding to gaps in knowledge caused by Covid-19 School closures</w:t>
            </w:r>
          </w:p>
          <w:p>
            <w:pPr>
              <w:jc w:val="center"/>
              <w:rPr>
                <w:rFonts w:ascii="Tahoma" w:hAnsi="Tahoma" w:cs="Tahoma"/>
              </w:rPr>
            </w:pPr>
          </w:p>
          <w:p>
            <w:pPr>
              <w:jc w:val="center"/>
              <w:rPr>
                <w:rFonts w:ascii="Tahoma" w:hAnsi="Tahoma" w:cs="Tahoma"/>
              </w:rPr>
            </w:pPr>
            <w:r>
              <w:rPr>
                <w:rFonts w:ascii="Tahoma" w:hAnsi="Tahoma" w:cs="Tahoma"/>
              </w:rPr>
              <w:t>CPD and auditing to ensure the quality of lessons and approach to homework is consistent across the school</w:t>
            </w:r>
          </w:p>
          <w:p>
            <w:pPr>
              <w:jc w:val="center"/>
              <w:rPr>
                <w:rFonts w:ascii="Tahoma" w:hAnsi="Tahoma" w:cs="Tahoma"/>
                <w:b/>
              </w:rPr>
            </w:pPr>
            <w:r>
              <w:rPr>
                <w:rFonts w:ascii="Tahoma" w:hAnsi="Tahoma" w:cs="Tahoma"/>
                <w:b/>
              </w:rPr>
              <w:t>EEF +8 months impact for effective feedback strategies</w:t>
            </w:r>
          </w:p>
        </w:tc>
        <w:tc>
          <w:tcPr>
            <w:tcW w:w="2127" w:type="dxa"/>
            <w:vAlign w:val="center"/>
          </w:tcPr>
          <w:p>
            <w:pPr>
              <w:jc w:val="center"/>
              <w:rPr>
                <w:rFonts w:ascii="Tahoma" w:hAnsi="Tahoma" w:cs="Tahoma"/>
              </w:rPr>
            </w:pPr>
            <w:r>
              <w:rPr>
                <w:rFonts w:ascii="Tahoma" w:hAnsi="Tahoma" w:cs="Tahoma"/>
              </w:rPr>
              <w:t>CPD/Cover/</w:t>
            </w:r>
          </w:p>
          <w:p>
            <w:pPr>
              <w:jc w:val="center"/>
              <w:rPr>
                <w:rFonts w:ascii="Tahoma" w:hAnsi="Tahoma" w:cs="Tahoma"/>
              </w:rPr>
            </w:pPr>
            <w:r>
              <w:rPr>
                <w:rFonts w:ascii="Tahoma" w:hAnsi="Tahoma" w:cs="Tahoma"/>
              </w:rPr>
              <w:t>Time</w:t>
            </w:r>
          </w:p>
        </w:tc>
        <w:tc>
          <w:tcPr>
            <w:tcW w:w="3260" w:type="dxa"/>
            <w:vAlign w:val="center"/>
          </w:tcPr>
          <w:p>
            <w:pPr>
              <w:jc w:val="center"/>
              <w:rPr>
                <w:rFonts w:ascii="Tahoma" w:hAnsi="Tahoma" w:cs="Tahoma"/>
              </w:rPr>
            </w:pPr>
            <w:r>
              <w:rPr>
                <w:rFonts w:ascii="Tahoma" w:hAnsi="Tahoma" w:cs="Tahoma"/>
              </w:rPr>
              <w:t>Regular monitoring of lessons to quality assure and ensure that feedback is effective</w:t>
            </w:r>
          </w:p>
          <w:p>
            <w:pPr>
              <w:jc w:val="center"/>
              <w:rPr>
                <w:rFonts w:ascii="Tahoma" w:hAnsi="Tahoma" w:cs="Tahoma"/>
              </w:rPr>
            </w:pPr>
          </w:p>
          <w:p>
            <w:pPr>
              <w:jc w:val="center"/>
              <w:rPr>
                <w:rFonts w:ascii="Tahoma" w:hAnsi="Tahoma" w:cs="Tahoma"/>
              </w:rPr>
            </w:pPr>
            <w:r>
              <w:rPr>
                <w:rFonts w:ascii="Tahoma" w:hAnsi="Tahoma" w:cs="Tahoma"/>
              </w:rPr>
              <w:t>Engagement data captured and analysed on students use of SMH and rates of completion of homework and acted upon</w:t>
            </w:r>
          </w:p>
        </w:tc>
        <w:tc>
          <w:tcPr>
            <w:tcW w:w="1417" w:type="dxa"/>
            <w:vAlign w:val="center"/>
          </w:tcPr>
          <w:p>
            <w:pPr>
              <w:jc w:val="center"/>
              <w:rPr>
                <w:rFonts w:ascii="Tahoma" w:hAnsi="Tahoma" w:cs="Tahoma"/>
              </w:rPr>
            </w:pPr>
            <w:r>
              <w:rPr>
                <w:rFonts w:ascii="Tahoma" w:hAnsi="Tahoma" w:cs="Tahoma"/>
              </w:rPr>
              <w:t>ACL/SLT/</w:t>
            </w:r>
          </w:p>
          <w:p>
            <w:pPr>
              <w:jc w:val="center"/>
              <w:rPr>
                <w:rFonts w:ascii="Tahoma" w:hAnsi="Tahoma" w:cs="Tahoma"/>
              </w:rPr>
            </w:pPr>
            <w:r>
              <w:rPr>
                <w:rFonts w:ascii="Tahoma" w:hAnsi="Tahoma" w:cs="Tahoma"/>
              </w:rPr>
              <w:t>FRB/HODs</w:t>
            </w:r>
          </w:p>
        </w:tc>
      </w:tr>
      <w:tr>
        <w:tc>
          <w:tcPr>
            <w:tcW w:w="15451" w:type="dxa"/>
            <w:gridSpan w:val="6"/>
            <w:shd w:val="clear" w:color="auto" w:fill="E7E6E6" w:themeFill="background2"/>
            <w:vAlign w:val="center"/>
          </w:tcPr>
          <w:p>
            <w:pPr>
              <w:widowControl w:val="0"/>
              <w:autoSpaceDE w:val="0"/>
              <w:autoSpaceDN w:val="0"/>
              <w:jc w:val="center"/>
              <w:rPr>
                <w:rFonts w:ascii="Tahoma" w:hAnsi="Tahoma" w:cs="Tahoma"/>
                <w:b/>
              </w:rPr>
            </w:pPr>
            <w:r>
              <w:rPr>
                <w:rFonts w:ascii="Tahoma" w:hAnsi="Tahoma" w:cs="Tahoma"/>
                <w:b/>
              </w:rPr>
              <w:t>Effective diagnostic Assessment</w:t>
            </w:r>
          </w:p>
        </w:tc>
      </w:tr>
      <w:tr>
        <w:tc>
          <w:tcPr>
            <w:tcW w:w="3403" w:type="dxa"/>
            <w:vAlign w:val="center"/>
          </w:tcPr>
          <w:p>
            <w:pPr>
              <w:widowControl w:val="0"/>
              <w:autoSpaceDE w:val="0"/>
              <w:autoSpaceDN w:val="0"/>
              <w:jc w:val="center"/>
              <w:rPr>
                <w:rFonts w:ascii="Tahoma" w:hAnsi="Tahoma" w:cs="Tahoma"/>
              </w:rPr>
            </w:pPr>
            <w:r>
              <w:rPr>
                <w:rFonts w:ascii="Tahoma" w:hAnsi="Tahoma" w:cs="Tahoma"/>
              </w:rPr>
              <w:t xml:space="preserve">Frequent evaluation and continued implementation of whole school assessment calendar </w:t>
            </w:r>
          </w:p>
        </w:tc>
        <w:tc>
          <w:tcPr>
            <w:tcW w:w="1417" w:type="dxa"/>
            <w:vAlign w:val="center"/>
          </w:tcPr>
          <w:p>
            <w:pPr>
              <w:jc w:val="center"/>
              <w:rPr>
                <w:rFonts w:ascii="Tahoma" w:hAnsi="Tahoma" w:cs="Tahoma"/>
              </w:rPr>
            </w:pPr>
            <w:r>
              <w:rPr>
                <w:rFonts w:ascii="Tahoma" w:hAnsi="Tahoma" w:cs="Tahoma"/>
              </w:rPr>
              <w:t>All Students</w:t>
            </w:r>
          </w:p>
        </w:tc>
        <w:tc>
          <w:tcPr>
            <w:tcW w:w="3827" w:type="dxa"/>
            <w:vAlign w:val="center"/>
          </w:tcPr>
          <w:p>
            <w:pPr>
              <w:jc w:val="center"/>
              <w:rPr>
                <w:rFonts w:ascii="Tahoma" w:hAnsi="Tahoma" w:cs="Tahoma"/>
              </w:rPr>
            </w:pPr>
            <w:r>
              <w:rPr>
                <w:rFonts w:ascii="Tahoma" w:hAnsi="Tahoma" w:cs="Tahoma"/>
              </w:rPr>
              <w:t>All students assessed and then any intervention put in place as necessary</w:t>
            </w:r>
          </w:p>
          <w:p>
            <w:pPr>
              <w:jc w:val="center"/>
              <w:rPr>
                <w:rFonts w:ascii="Tahoma" w:hAnsi="Tahoma" w:cs="Tahoma"/>
              </w:rPr>
            </w:pPr>
          </w:p>
          <w:p>
            <w:pPr>
              <w:jc w:val="center"/>
              <w:rPr>
                <w:rFonts w:ascii="Tahoma" w:hAnsi="Tahoma" w:cs="Tahoma"/>
              </w:rPr>
            </w:pPr>
            <w:r>
              <w:rPr>
                <w:rFonts w:ascii="Tahoma" w:hAnsi="Tahoma" w:cs="Tahoma"/>
              </w:rPr>
              <w:t>Interventions are targeted dependent on level of student need</w:t>
            </w:r>
          </w:p>
          <w:p>
            <w:pPr>
              <w:jc w:val="center"/>
              <w:rPr>
                <w:rFonts w:ascii="Tahoma" w:hAnsi="Tahoma" w:cs="Tahoma"/>
                <w:b/>
              </w:rPr>
            </w:pPr>
            <w:r>
              <w:rPr>
                <w:rFonts w:ascii="Tahoma" w:hAnsi="Tahoma" w:cs="Tahoma"/>
                <w:b/>
              </w:rPr>
              <w:t>EEF +5 months impact for collaborative learning and one-to-one tuition</w:t>
            </w:r>
          </w:p>
        </w:tc>
        <w:tc>
          <w:tcPr>
            <w:tcW w:w="2127" w:type="dxa"/>
            <w:vAlign w:val="center"/>
          </w:tcPr>
          <w:p>
            <w:pPr>
              <w:jc w:val="center"/>
              <w:rPr>
                <w:rFonts w:ascii="Tahoma" w:hAnsi="Tahoma" w:cs="Tahoma"/>
              </w:rPr>
            </w:pPr>
            <w:r>
              <w:rPr>
                <w:rFonts w:ascii="Tahoma" w:hAnsi="Tahoma" w:cs="Tahoma"/>
              </w:rPr>
              <w:t>CPD Time</w:t>
            </w:r>
          </w:p>
          <w:p>
            <w:pPr>
              <w:jc w:val="center"/>
              <w:rPr>
                <w:rFonts w:ascii="Tahoma" w:hAnsi="Tahoma" w:cs="Tahoma"/>
              </w:rPr>
            </w:pPr>
          </w:p>
          <w:p>
            <w:pPr>
              <w:jc w:val="center"/>
              <w:rPr>
                <w:rFonts w:ascii="Tahoma" w:hAnsi="Tahoma" w:cs="Tahoma"/>
              </w:rPr>
            </w:pPr>
            <w:r>
              <w:rPr>
                <w:rFonts w:ascii="Tahoma" w:hAnsi="Tahoma" w:cs="Tahoma"/>
              </w:rPr>
              <w:t>Time for staff involved to monitor</w:t>
            </w:r>
          </w:p>
        </w:tc>
        <w:tc>
          <w:tcPr>
            <w:tcW w:w="3260" w:type="dxa"/>
            <w:vAlign w:val="center"/>
          </w:tcPr>
          <w:p>
            <w:pPr>
              <w:jc w:val="center"/>
              <w:rPr>
                <w:rFonts w:ascii="Tahoma" w:hAnsi="Tahoma" w:cs="Tahoma"/>
              </w:rPr>
            </w:pPr>
            <w:r>
              <w:rPr>
                <w:rFonts w:ascii="Tahoma" w:hAnsi="Tahoma" w:cs="Tahoma"/>
              </w:rPr>
              <w:t>Improved progress data in Progress Reviews</w:t>
            </w:r>
          </w:p>
          <w:p>
            <w:pPr>
              <w:jc w:val="center"/>
              <w:rPr>
                <w:rFonts w:ascii="Tahoma" w:hAnsi="Tahoma" w:cs="Tahoma"/>
              </w:rPr>
            </w:pPr>
          </w:p>
          <w:p>
            <w:pPr>
              <w:jc w:val="center"/>
              <w:rPr>
                <w:rFonts w:ascii="Tahoma" w:hAnsi="Tahoma" w:cs="Tahoma"/>
              </w:rPr>
            </w:pPr>
            <w:r>
              <w:rPr>
                <w:rFonts w:ascii="Tahoma" w:hAnsi="Tahoma" w:cs="Tahoma"/>
              </w:rPr>
              <w:t>Progress in assessments noted in comparison to those not receiving support – gaps closed</w:t>
            </w:r>
          </w:p>
        </w:tc>
        <w:tc>
          <w:tcPr>
            <w:tcW w:w="1417" w:type="dxa"/>
            <w:vAlign w:val="center"/>
          </w:tcPr>
          <w:p>
            <w:pPr>
              <w:jc w:val="center"/>
              <w:rPr>
                <w:rFonts w:ascii="Tahoma" w:hAnsi="Tahoma" w:cs="Tahoma"/>
              </w:rPr>
            </w:pPr>
            <w:r>
              <w:rPr>
                <w:rFonts w:ascii="Tahoma" w:hAnsi="Tahoma" w:cs="Tahoma"/>
              </w:rPr>
              <w:t>ACL</w:t>
            </w:r>
          </w:p>
        </w:tc>
      </w:tr>
      <w:tr>
        <w:tc>
          <w:tcPr>
            <w:tcW w:w="3403" w:type="dxa"/>
            <w:vAlign w:val="center"/>
          </w:tcPr>
          <w:p>
            <w:pPr>
              <w:widowControl w:val="0"/>
              <w:autoSpaceDE w:val="0"/>
              <w:autoSpaceDN w:val="0"/>
              <w:ind w:left="360"/>
              <w:jc w:val="center"/>
              <w:rPr>
                <w:rFonts w:ascii="Tahoma" w:hAnsi="Tahoma" w:cs="Tahoma"/>
              </w:rPr>
            </w:pPr>
            <w:r>
              <w:rPr>
                <w:rFonts w:ascii="Tahoma" w:hAnsi="Tahoma" w:cs="Tahoma"/>
              </w:rPr>
              <w:t>Continued use of baseline methods (MIDYS/ALIS/FFT)</w:t>
            </w:r>
          </w:p>
        </w:tc>
        <w:tc>
          <w:tcPr>
            <w:tcW w:w="1417" w:type="dxa"/>
            <w:vAlign w:val="center"/>
          </w:tcPr>
          <w:p>
            <w:pPr>
              <w:jc w:val="center"/>
              <w:rPr>
                <w:rFonts w:ascii="Tahoma" w:hAnsi="Tahoma" w:cs="Tahoma"/>
              </w:rPr>
            </w:pPr>
            <w:r>
              <w:rPr>
                <w:rFonts w:ascii="Tahoma" w:hAnsi="Tahoma" w:cs="Tahoma"/>
              </w:rPr>
              <w:t>All Students</w:t>
            </w:r>
          </w:p>
        </w:tc>
        <w:tc>
          <w:tcPr>
            <w:tcW w:w="3827" w:type="dxa"/>
            <w:vAlign w:val="center"/>
          </w:tcPr>
          <w:p>
            <w:pPr>
              <w:jc w:val="center"/>
              <w:rPr>
                <w:rFonts w:ascii="Tahoma" w:hAnsi="Tahoma" w:cs="Tahoma"/>
              </w:rPr>
            </w:pPr>
            <w:r>
              <w:rPr>
                <w:rFonts w:ascii="Tahoma" w:hAnsi="Tahoma" w:cs="Tahoma"/>
              </w:rPr>
              <w:t xml:space="preserve">Core Heads of Department able to explore and target intervention for those students that are most in need of intervention and require catch up </w:t>
            </w:r>
          </w:p>
          <w:p>
            <w:pPr>
              <w:jc w:val="center"/>
              <w:rPr>
                <w:rFonts w:ascii="Tahoma" w:hAnsi="Tahoma" w:cs="Tahoma"/>
              </w:rPr>
            </w:pPr>
          </w:p>
          <w:p>
            <w:pPr>
              <w:jc w:val="center"/>
              <w:rPr>
                <w:rFonts w:ascii="Tahoma" w:hAnsi="Tahoma" w:cs="Tahoma"/>
                <w:b/>
              </w:rPr>
            </w:pPr>
            <w:r>
              <w:rPr>
                <w:rFonts w:ascii="Tahoma" w:hAnsi="Tahoma" w:cs="Tahoma"/>
                <w:b/>
              </w:rPr>
              <w:t>EEF +8 months impact for effective feedback strategies</w:t>
            </w:r>
          </w:p>
        </w:tc>
        <w:tc>
          <w:tcPr>
            <w:tcW w:w="2127" w:type="dxa"/>
            <w:vAlign w:val="center"/>
          </w:tcPr>
          <w:p>
            <w:pPr>
              <w:jc w:val="center"/>
              <w:rPr>
                <w:rFonts w:ascii="Tahoma" w:hAnsi="Tahoma" w:cs="Tahoma"/>
              </w:rPr>
            </w:pPr>
            <w:r>
              <w:rPr>
                <w:rFonts w:ascii="Tahoma" w:hAnsi="Tahoma" w:cs="Tahoma"/>
              </w:rPr>
              <w:t>MIDYIS/ALIS/FFT £3400</w:t>
            </w:r>
          </w:p>
          <w:p>
            <w:pPr>
              <w:jc w:val="center"/>
              <w:rPr>
                <w:rFonts w:ascii="Tahoma" w:hAnsi="Tahoma" w:cs="Tahoma"/>
              </w:rPr>
            </w:pPr>
          </w:p>
          <w:p>
            <w:pPr>
              <w:jc w:val="center"/>
              <w:rPr>
                <w:rFonts w:ascii="Tahoma" w:hAnsi="Tahoma" w:cs="Tahoma"/>
              </w:rPr>
            </w:pPr>
            <w:r>
              <w:rPr>
                <w:rFonts w:ascii="Tahoma" w:hAnsi="Tahoma" w:cs="Tahoma"/>
              </w:rPr>
              <w:t>Cover/Time</w:t>
            </w:r>
          </w:p>
          <w:p>
            <w:pPr>
              <w:jc w:val="center"/>
              <w:rPr>
                <w:rFonts w:ascii="Tahoma" w:hAnsi="Tahoma" w:cs="Tahoma"/>
              </w:rPr>
            </w:pPr>
          </w:p>
        </w:tc>
        <w:tc>
          <w:tcPr>
            <w:tcW w:w="3260" w:type="dxa"/>
            <w:vAlign w:val="center"/>
          </w:tcPr>
          <w:p>
            <w:pPr>
              <w:jc w:val="center"/>
              <w:rPr>
                <w:rFonts w:ascii="Tahoma" w:hAnsi="Tahoma" w:cs="Tahoma"/>
              </w:rPr>
            </w:pPr>
            <w:r>
              <w:rPr>
                <w:rFonts w:ascii="Tahoma" w:hAnsi="Tahoma" w:cs="Tahoma"/>
              </w:rPr>
              <w:t>Progress data (in relation to MEG) shows improvement in Core subject progress for identified students</w:t>
            </w:r>
          </w:p>
          <w:p>
            <w:pPr>
              <w:jc w:val="center"/>
              <w:rPr>
                <w:rFonts w:ascii="Tahoma" w:hAnsi="Tahoma" w:cs="Tahoma"/>
              </w:rPr>
            </w:pPr>
          </w:p>
          <w:p>
            <w:pPr>
              <w:jc w:val="center"/>
              <w:rPr>
                <w:rFonts w:ascii="Tahoma" w:hAnsi="Tahoma" w:cs="Tahoma"/>
              </w:rPr>
            </w:pPr>
            <w:r>
              <w:rPr>
                <w:rFonts w:ascii="Tahoma" w:hAnsi="Tahoma" w:cs="Tahoma"/>
              </w:rPr>
              <w:t>Learning Walks and observations to explore quality of behaviour and attitudes of students and quality of education</w:t>
            </w:r>
          </w:p>
        </w:tc>
        <w:tc>
          <w:tcPr>
            <w:tcW w:w="1417" w:type="dxa"/>
            <w:vAlign w:val="center"/>
          </w:tcPr>
          <w:p>
            <w:pPr>
              <w:jc w:val="center"/>
              <w:rPr>
                <w:rFonts w:ascii="Tahoma" w:hAnsi="Tahoma" w:cs="Tahoma"/>
              </w:rPr>
            </w:pPr>
            <w:r>
              <w:rPr>
                <w:rFonts w:ascii="Tahoma" w:hAnsi="Tahoma" w:cs="Tahoma"/>
              </w:rPr>
              <w:t>ACL/AH</w:t>
            </w:r>
          </w:p>
        </w:tc>
      </w:tr>
      <w:tr>
        <w:tc>
          <w:tcPr>
            <w:tcW w:w="3403" w:type="dxa"/>
            <w:vAlign w:val="center"/>
          </w:tcPr>
          <w:p>
            <w:pPr>
              <w:widowControl w:val="0"/>
              <w:autoSpaceDE w:val="0"/>
              <w:autoSpaceDN w:val="0"/>
              <w:jc w:val="center"/>
              <w:rPr>
                <w:rFonts w:ascii="Tahoma" w:hAnsi="Tahoma" w:cs="Tahoma"/>
              </w:rPr>
            </w:pPr>
            <w:r>
              <w:rPr>
                <w:rFonts w:ascii="Tahoma" w:hAnsi="Tahoma" w:cs="Tahoma"/>
              </w:rPr>
              <w:t>Development of Department Assessment calendars (linked to whole school assessment calendar)</w:t>
            </w:r>
          </w:p>
        </w:tc>
        <w:tc>
          <w:tcPr>
            <w:tcW w:w="1417" w:type="dxa"/>
            <w:vAlign w:val="center"/>
          </w:tcPr>
          <w:p>
            <w:pPr>
              <w:jc w:val="center"/>
              <w:rPr>
                <w:rFonts w:ascii="Tahoma" w:hAnsi="Tahoma" w:cs="Tahoma"/>
              </w:rPr>
            </w:pPr>
            <w:r>
              <w:rPr>
                <w:rFonts w:ascii="Tahoma" w:hAnsi="Tahoma" w:cs="Tahoma"/>
              </w:rPr>
              <w:t>All Students</w:t>
            </w:r>
          </w:p>
        </w:tc>
        <w:tc>
          <w:tcPr>
            <w:tcW w:w="3827" w:type="dxa"/>
            <w:vAlign w:val="center"/>
          </w:tcPr>
          <w:p>
            <w:pPr>
              <w:jc w:val="center"/>
              <w:rPr>
                <w:rFonts w:ascii="Tahoma" w:hAnsi="Tahoma" w:cs="Tahoma"/>
              </w:rPr>
            </w:pPr>
            <w:r>
              <w:rPr>
                <w:rFonts w:ascii="Tahoma" w:hAnsi="Tahoma" w:cs="Tahoma"/>
              </w:rPr>
              <w:t>Interventions are targeted dependent on level of student need in each subject area</w:t>
            </w:r>
          </w:p>
          <w:p>
            <w:pPr>
              <w:jc w:val="center"/>
              <w:rPr>
                <w:rFonts w:ascii="Tahoma" w:hAnsi="Tahoma" w:cs="Tahoma"/>
              </w:rPr>
            </w:pPr>
          </w:p>
          <w:p>
            <w:pPr>
              <w:jc w:val="center"/>
              <w:rPr>
                <w:rFonts w:ascii="Tahoma" w:hAnsi="Tahoma" w:cs="Tahoma"/>
              </w:rPr>
            </w:pPr>
            <w:r>
              <w:rPr>
                <w:rFonts w:ascii="Tahoma" w:hAnsi="Tahoma" w:cs="Tahoma"/>
              </w:rPr>
              <w:t>All students assessed and then any intervention put in place as necessary</w:t>
            </w:r>
          </w:p>
          <w:p>
            <w:pPr>
              <w:jc w:val="center"/>
              <w:rPr>
                <w:rFonts w:ascii="Tahoma" w:hAnsi="Tahoma" w:cs="Tahoma"/>
              </w:rPr>
            </w:pPr>
            <w:r>
              <w:rPr>
                <w:rFonts w:ascii="Tahoma" w:hAnsi="Tahoma" w:cs="Tahoma"/>
                <w:b/>
              </w:rPr>
              <w:t>EEF +5 months impact for collaborative learning and one-to-one tuition</w:t>
            </w:r>
          </w:p>
        </w:tc>
        <w:tc>
          <w:tcPr>
            <w:tcW w:w="2127" w:type="dxa"/>
            <w:vAlign w:val="center"/>
          </w:tcPr>
          <w:p>
            <w:pPr>
              <w:jc w:val="center"/>
              <w:rPr>
                <w:rFonts w:ascii="Tahoma" w:hAnsi="Tahoma" w:cs="Tahoma"/>
              </w:rPr>
            </w:pPr>
            <w:r>
              <w:rPr>
                <w:rFonts w:ascii="Tahoma" w:hAnsi="Tahoma" w:cs="Tahoma"/>
              </w:rPr>
              <w:t>CPD Time</w:t>
            </w:r>
          </w:p>
          <w:p>
            <w:pPr>
              <w:jc w:val="center"/>
              <w:rPr>
                <w:rFonts w:ascii="Tahoma" w:hAnsi="Tahoma" w:cs="Tahoma"/>
              </w:rPr>
            </w:pPr>
          </w:p>
          <w:p>
            <w:pPr>
              <w:jc w:val="center"/>
              <w:rPr>
                <w:rFonts w:ascii="Tahoma" w:hAnsi="Tahoma" w:cs="Tahoma"/>
              </w:rPr>
            </w:pPr>
            <w:r>
              <w:rPr>
                <w:rFonts w:ascii="Tahoma" w:hAnsi="Tahoma" w:cs="Tahoma"/>
              </w:rPr>
              <w:t>Time for staff involved to monitor</w:t>
            </w:r>
          </w:p>
          <w:p>
            <w:pPr>
              <w:jc w:val="center"/>
              <w:rPr>
                <w:rFonts w:ascii="Tahoma" w:hAnsi="Tahoma" w:cs="Tahoma"/>
              </w:rPr>
            </w:pPr>
          </w:p>
        </w:tc>
        <w:tc>
          <w:tcPr>
            <w:tcW w:w="3260" w:type="dxa"/>
            <w:vAlign w:val="center"/>
          </w:tcPr>
          <w:p>
            <w:pPr>
              <w:jc w:val="center"/>
              <w:rPr>
                <w:rFonts w:ascii="Tahoma" w:hAnsi="Tahoma" w:cs="Tahoma"/>
              </w:rPr>
            </w:pPr>
            <w:r>
              <w:rPr>
                <w:rFonts w:ascii="Tahoma" w:hAnsi="Tahoma" w:cs="Tahoma"/>
              </w:rPr>
              <w:t>Improved progress scores in Progress Reviews sent home</w:t>
            </w:r>
          </w:p>
          <w:p>
            <w:pPr>
              <w:jc w:val="center"/>
              <w:rPr>
                <w:rFonts w:ascii="Tahoma" w:hAnsi="Tahoma" w:cs="Tahoma"/>
              </w:rPr>
            </w:pPr>
          </w:p>
          <w:p>
            <w:pPr>
              <w:jc w:val="center"/>
              <w:rPr>
                <w:rFonts w:ascii="Tahoma" w:hAnsi="Tahoma" w:cs="Tahoma"/>
              </w:rPr>
            </w:pPr>
            <w:r>
              <w:rPr>
                <w:rFonts w:ascii="Tahoma" w:hAnsi="Tahoma" w:cs="Tahoma"/>
              </w:rPr>
              <w:t>Progress in assessments noted in comparison to those not receiving support – gaps closed</w:t>
            </w:r>
          </w:p>
        </w:tc>
        <w:tc>
          <w:tcPr>
            <w:tcW w:w="1417" w:type="dxa"/>
            <w:vAlign w:val="center"/>
          </w:tcPr>
          <w:p>
            <w:pPr>
              <w:jc w:val="center"/>
              <w:rPr>
                <w:rFonts w:ascii="Tahoma" w:hAnsi="Tahoma" w:cs="Tahoma"/>
              </w:rPr>
            </w:pPr>
            <w:r>
              <w:rPr>
                <w:rFonts w:ascii="Tahoma" w:hAnsi="Tahoma" w:cs="Tahoma"/>
              </w:rPr>
              <w:t>ACL/HODs</w:t>
            </w:r>
          </w:p>
        </w:tc>
      </w:tr>
      <w:tr>
        <w:tc>
          <w:tcPr>
            <w:tcW w:w="15451" w:type="dxa"/>
            <w:gridSpan w:val="6"/>
            <w:shd w:val="clear" w:color="auto" w:fill="E7E6E6" w:themeFill="background2"/>
            <w:vAlign w:val="center"/>
          </w:tcPr>
          <w:p>
            <w:pPr>
              <w:widowControl w:val="0"/>
              <w:autoSpaceDE w:val="0"/>
              <w:autoSpaceDN w:val="0"/>
              <w:jc w:val="center"/>
              <w:rPr>
                <w:rFonts w:ascii="Tahoma" w:hAnsi="Tahoma" w:cs="Tahoma"/>
                <w:b/>
              </w:rPr>
            </w:pPr>
            <w:r>
              <w:rPr>
                <w:rFonts w:ascii="Tahoma" w:hAnsi="Tahoma" w:cs="Tahoma"/>
                <w:b/>
              </w:rPr>
              <w:t>Supporting Remote Learning</w:t>
            </w:r>
          </w:p>
        </w:tc>
      </w:tr>
      <w:tr>
        <w:tc>
          <w:tcPr>
            <w:tcW w:w="3403" w:type="dxa"/>
            <w:vAlign w:val="center"/>
          </w:tcPr>
          <w:p>
            <w:pPr>
              <w:widowControl w:val="0"/>
              <w:autoSpaceDE w:val="0"/>
              <w:autoSpaceDN w:val="0"/>
              <w:jc w:val="center"/>
              <w:rPr>
                <w:rFonts w:ascii="Tahoma" w:hAnsi="Tahoma" w:cs="Tahoma"/>
              </w:rPr>
            </w:pPr>
            <w:r>
              <w:rPr>
                <w:rFonts w:ascii="Tahoma" w:hAnsi="Tahoma" w:cs="Tahoma"/>
              </w:rPr>
              <w:t>Remote Learning Contingency Planning Document Sept 2021</w:t>
            </w:r>
          </w:p>
        </w:tc>
        <w:tc>
          <w:tcPr>
            <w:tcW w:w="1417" w:type="dxa"/>
            <w:vAlign w:val="center"/>
          </w:tcPr>
          <w:p>
            <w:pPr>
              <w:jc w:val="center"/>
              <w:rPr>
                <w:rFonts w:ascii="Tahoma" w:hAnsi="Tahoma" w:cs="Tahoma"/>
              </w:rPr>
            </w:pPr>
            <w:r>
              <w:rPr>
                <w:rFonts w:ascii="Tahoma" w:hAnsi="Tahoma" w:cs="Tahoma"/>
              </w:rPr>
              <w:t>All Students</w:t>
            </w:r>
          </w:p>
        </w:tc>
        <w:tc>
          <w:tcPr>
            <w:tcW w:w="3827" w:type="dxa"/>
            <w:vAlign w:val="center"/>
          </w:tcPr>
          <w:p>
            <w:pPr>
              <w:jc w:val="center"/>
              <w:rPr>
                <w:rFonts w:ascii="Tahoma" w:hAnsi="Tahoma" w:cs="Tahoma"/>
              </w:rPr>
            </w:pPr>
            <w:r>
              <w:rPr>
                <w:rFonts w:ascii="Tahoma" w:hAnsi="Tahoma" w:cs="Tahoma"/>
              </w:rPr>
              <w:t>Ensuring that students who are/have been impacted by Covid-19 have the most consistent support possible from their teachers who are expert in their subjects during periods of lockdown</w:t>
            </w:r>
          </w:p>
          <w:p>
            <w:pPr>
              <w:jc w:val="center"/>
              <w:rPr>
                <w:rFonts w:ascii="Tahoma" w:hAnsi="Tahoma" w:cs="Tahoma"/>
                <w:b/>
                <w:bCs/>
              </w:rPr>
            </w:pPr>
            <w:r>
              <w:rPr>
                <w:rFonts w:ascii="Tahoma" w:hAnsi="Tahoma" w:cs="Tahoma"/>
                <w:b/>
                <w:bCs/>
              </w:rPr>
              <w:t>EEF Covid-19 Teaching quality is more important than how lessons are delivered</w:t>
            </w:r>
          </w:p>
        </w:tc>
        <w:tc>
          <w:tcPr>
            <w:tcW w:w="2127" w:type="dxa"/>
            <w:vAlign w:val="center"/>
          </w:tcPr>
          <w:p>
            <w:pPr>
              <w:jc w:val="center"/>
              <w:rPr>
                <w:rFonts w:ascii="Tahoma" w:hAnsi="Tahoma" w:cs="Tahoma"/>
              </w:rPr>
            </w:pPr>
            <w:r>
              <w:rPr>
                <w:rFonts w:ascii="Tahoma" w:hAnsi="Tahoma" w:cs="Tahoma"/>
              </w:rPr>
              <w:t>CPD Time</w:t>
            </w:r>
          </w:p>
          <w:p>
            <w:pPr>
              <w:jc w:val="center"/>
              <w:rPr>
                <w:rFonts w:ascii="Tahoma" w:hAnsi="Tahoma" w:cs="Tahoma"/>
              </w:rPr>
            </w:pPr>
          </w:p>
          <w:p>
            <w:pPr>
              <w:jc w:val="center"/>
              <w:rPr>
                <w:rFonts w:ascii="Tahoma" w:hAnsi="Tahoma" w:cs="Tahoma"/>
              </w:rPr>
            </w:pPr>
            <w:r>
              <w:rPr>
                <w:rFonts w:ascii="Tahoma" w:hAnsi="Tahoma" w:cs="Tahoma"/>
              </w:rPr>
              <w:t>Time for staff involved to monitor</w:t>
            </w:r>
          </w:p>
          <w:p>
            <w:pPr>
              <w:jc w:val="center"/>
              <w:rPr>
                <w:rFonts w:ascii="Tahoma" w:hAnsi="Tahoma" w:cs="Tahoma"/>
              </w:rPr>
            </w:pPr>
          </w:p>
          <w:p>
            <w:pPr>
              <w:jc w:val="center"/>
              <w:rPr>
                <w:rFonts w:ascii="Tahoma" w:hAnsi="Tahoma" w:cs="Tahoma"/>
              </w:rPr>
            </w:pPr>
            <w:r>
              <w:rPr>
                <w:rFonts w:ascii="Tahoma" w:hAnsi="Tahoma" w:cs="Tahoma"/>
              </w:rPr>
              <w:t>SMH £2000</w:t>
            </w:r>
          </w:p>
        </w:tc>
        <w:tc>
          <w:tcPr>
            <w:tcW w:w="3260" w:type="dxa"/>
            <w:vAlign w:val="center"/>
          </w:tcPr>
          <w:p>
            <w:pPr>
              <w:jc w:val="center"/>
              <w:rPr>
                <w:rFonts w:ascii="Tahoma" w:hAnsi="Tahoma" w:cs="Tahoma"/>
              </w:rPr>
            </w:pPr>
            <w:r>
              <w:rPr>
                <w:rFonts w:ascii="Tahoma" w:hAnsi="Tahoma" w:cs="Tahoma"/>
              </w:rPr>
              <w:t>Audits of Microsoft TEAMS lessons to ensure that work is set consistently and is of a high quality</w:t>
            </w:r>
          </w:p>
          <w:p>
            <w:pPr>
              <w:jc w:val="center"/>
              <w:rPr>
                <w:rFonts w:ascii="Tahoma" w:hAnsi="Tahoma" w:cs="Tahoma"/>
              </w:rPr>
            </w:pPr>
            <w:r>
              <w:rPr>
                <w:rFonts w:ascii="Tahoma" w:hAnsi="Tahoma" w:cs="Tahoma"/>
              </w:rPr>
              <w:t>Engagement Data captured and analysed on students use of TEAMS</w:t>
            </w:r>
          </w:p>
          <w:p>
            <w:pPr>
              <w:jc w:val="center"/>
              <w:rPr>
                <w:rFonts w:ascii="Tahoma" w:hAnsi="Tahoma" w:cs="Tahoma"/>
              </w:rPr>
            </w:pPr>
          </w:p>
          <w:p>
            <w:pPr>
              <w:jc w:val="center"/>
              <w:rPr>
                <w:rFonts w:ascii="Tahoma" w:hAnsi="Tahoma" w:cs="Tahoma"/>
              </w:rPr>
            </w:pPr>
            <w:r>
              <w:rPr>
                <w:rFonts w:ascii="Tahoma" w:hAnsi="Tahoma" w:cs="Tahoma"/>
              </w:rPr>
              <w:t>Department Reviews</w:t>
            </w:r>
          </w:p>
        </w:tc>
        <w:tc>
          <w:tcPr>
            <w:tcW w:w="1417" w:type="dxa"/>
            <w:vAlign w:val="center"/>
          </w:tcPr>
          <w:p>
            <w:pPr>
              <w:jc w:val="center"/>
              <w:rPr>
                <w:rFonts w:ascii="Tahoma" w:hAnsi="Tahoma" w:cs="Tahoma"/>
              </w:rPr>
            </w:pPr>
            <w:r>
              <w:rPr>
                <w:rFonts w:ascii="Tahoma" w:hAnsi="Tahoma" w:cs="Tahoma"/>
              </w:rPr>
              <w:t>ACL</w:t>
            </w:r>
          </w:p>
        </w:tc>
      </w:tr>
      <w:tr>
        <w:tc>
          <w:tcPr>
            <w:tcW w:w="3403" w:type="dxa"/>
            <w:vAlign w:val="center"/>
          </w:tcPr>
          <w:p>
            <w:pPr>
              <w:widowControl w:val="0"/>
              <w:autoSpaceDE w:val="0"/>
              <w:autoSpaceDN w:val="0"/>
              <w:jc w:val="center"/>
              <w:rPr>
                <w:rFonts w:ascii="Tahoma" w:hAnsi="Tahoma" w:cs="Tahoma"/>
              </w:rPr>
            </w:pPr>
            <w:r>
              <w:rPr>
                <w:rFonts w:ascii="Tahoma" w:hAnsi="Tahoma" w:cs="Tahoma"/>
              </w:rPr>
              <w:t>Continued development of PHHS Live</w:t>
            </w:r>
          </w:p>
        </w:tc>
        <w:tc>
          <w:tcPr>
            <w:tcW w:w="1417" w:type="dxa"/>
            <w:vAlign w:val="center"/>
          </w:tcPr>
          <w:p>
            <w:pPr>
              <w:jc w:val="center"/>
              <w:rPr>
                <w:rFonts w:ascii="Tahoma" w:hAnsi="Tahoma" w:cs="Tahoma"/>
              </w:rPr>
            </w:pPr>
            <w:r>
              <w:rPr>
                <w:rFonts w:ascii="Tahoma" w:hAnsi="Tahoma" w:cs="Tahoma"/>
              </w:rPr>
              <w:t>All Students</w:t>
            </w:r>
          </w:p>
        </w:tc>
        <w:tc>
          <w:tcPr>
            <w:tcW w:w="3827" w:type="dxa"/>
            <w:vAlign w:val="center"/>
          </w:tcPr>
          <w:p>
            <w:pPr>
              <w:jc w:val="center"/>
              <w:rPr>
                <w:rFonts w:ascii="Tahoma" w:hAnsi="Tahoma" w:cs="Tahoma"/>
              </w:rPr>
            </w:pPr>
            <w:r>
              <w:rPr>
                <w:rFonts w:ascii="Tahoma" w:hAnsi="Tahoma" w:cs="Tahoma"/>
              </w:rPr>
              <w:t>Importance of ensuring that all students are able to access technology so that they can complete homework/blended learning tasks and stay up to date with their peers in the event of lockdowns/</w:t>
            </w:r>
            <w:proofErr w:type="spellStart"/>
            <w:r>
              <w:rPr>
                <w:rFonts w:ascii="Tahoma" w:hAnsi="Tahoma" w:cs="Tahoma"/>
              </w:rPr>
              <w:t>self isolating</w:t>
            </w:r>
            <w:proofErr w:type="spellEnd"/>
            <w:r>
              <w:rPr>
                <w:rFonts w:ascii="Tahoma" w:hAnsi="Tahoma" w:cs="Tahoma"/>
              </w:rPr>
              <w:t xml:space="preserve"> via SMH and </w:t>
            </w:r>
            <w:proofErr w:type="spellStart"/>
            <w:r>
              <w:rPr>
                <w:rFonts w:ascii="Tahoma" w:hAnsi="Tahoma" w:cs="Tahoma"/>
              </w:rPr>
              <w:t>PHHSLive</w:t>
            </w:r>
            <w:proofErr w:type="spellEnd"/>
          </w:p>
          <w:p>
            <w:pPr>
              <w:jc w:val="center"/>
              <w:rPr>
                <w:rFonts w:ascii="Tahoma" w:hAnsi="Tahoma" w:cs="Tahoma"/>
                <w:b/>
                <w:bCs/>
              </w:rPr>
            </w:pPr>
            <w:r>
              <w:rPr>
                <w:rFonts w:ascii="Tahoma" w:hAnsi="Tahoma" w:cs="Tahoma"/>
                <w:b/>
                <w:bCs/>
              </w:rPr>
              <w:t xml:space="preserve">EEF: +4 months Access to technology </w:t>
            </w:r>
          </w:p>
          <w:p>
            <w:pPr>
              <w:jc w:val="center"/>
              <w:rPr>
                <w:rFonts w:ascii="Tahoma" w:hAnsi="Tahoma" w:cs="Tahoma"/>
              </w:rPr>
            </w:pPr>
            <w:r>
              <w:rPr>
                <w:rFonts w:ascii="Tahoma" w:hAnsi="Tahoma" w:cs="Tahoma"/>
                <w:b/>
                <w:bCs/>
              </w:rPr>
              <w:t xml:space="preserve">EEF: +5 months Enable remote access to homework </w:t>
            </w:r>
          </w:p>
        </w:tc>
        <w:tc>
          <w:tcPr>
            <w:tcW w:w="2127" w:type="dxa"/>
            <w:vAlign w:val="center"/>
          </w:tcPr>
          <w:p>
            <w:pPr>
              <w:jc w:val="center"/>
              <w:rPr>
                <w:rFonts w:ascii="Tahoma" w:hAnsi="Tahoma" w:cs="Tahoma"/>
              </w:rPr>
            </w:pPr>
            <w:r>
              <w:rPr>
                <w:rFonts w:ascii="Tahoma" w:hAnsi="Tahoma" w:cs="Tahoma"/>
              </w:rPr>
              <w:t>CPD Time</w:t>
            </w:r>
          </w:p>
          <w:p>
            <w:pPr>
              <w:jc w:val="center"/>
              <w:rPr>
                <w:rFonts w:ascii="Tahoma" w:hAnsi="Tahoma" w:cs="Tahoma"/>
              </w:rPr>
            </w:pPr>
          </w:p>
          <w:p>
            <w:pPr>
              <w:jc w:val="center"/>
              <w:rPr>
                <w:rFonts w:ascii="Tahoma" w:hAnsi="Tahoma" w:cs="Tahoma"/>
              </w:rPr>
            </w:pPr>
            <w:r>
              <w:rPr>
                <w:rFonts w:ascii="Tahoma" w:hAnsi="Tahoma" w:cs="Tahoma"/>
              </w:rPr>
              <w:t>Time for staff involved to monitor</w:t>
            </w:r>
          </w:p>
        </w:tc>
        <w:tc>
          <w:tcPr>
            <w:tcW w:w="3260" w:type="dxa"/>
            <w:vAlign w:val="center"/>
          </w:tcPr>
          <w:p>
            <w:pPr>
              <w:jc w:val="center"/>
              <w:rPr>
                <w:rFonts w:ascii="Tahoma" w:hAnsi="Tahoma" w:cs="Tahoma"/>
              </w:rPr>
            </w:pPr>
            <w:r>
              <w:rPr>
                <w:rFonts w:ascii="Tahoma" w:hAnsi="Tahoma" w:cs="Tahoma"/>
              </w:rPr>
              <w:t>Data from TEAMS and access to ICT Surveys show students have access to appropriate technology to access TEAMS and other required online resources to complete homework/blended learning</w:t>
            </w:r>
          </w:p>
          <w:p>
            <w:pPr>
              <w:jc w:val="center"/>
              <w:rPr>
                <w:rFonts w:ascii="Tahoma" w:hAnsi="Tahoma" w:cs="Tahoma"/>
              </w:rPr>
            </w:pPr>
          </w:p>
          <w:p>
            <w:pPr>
              <w:jc w:val="center"/>
              <w:rPr>
                <w:rFonts w:ascii="Tahoma" w:hAnsi="Tahoma" w:cs="Tahoma"/>
              </w:rPr>
            </w:pPr>
            <w:r>
              <w:rPr>
                <w:rFonts w:ascii="Tahoma" w:hAnsi="Tahoma" w:cs="Tahoma"/>
              </w:rPr>
              <w:t>Data shows continued and sustained high engagement with homework/online tasks</w:t>
            </w:r>
          </w:p>
        </w:tc>
        <w:tc>
          <w:tcPr>
            <w:tcW w:w="1417" w:type="dxa"/>
            <w:vAlign w:val="center"/>
          </w:tcPr>
          <w:p>
            <w:pPr>
              <w:jc w:val="center"/>
              <w:rPr>
                <w:rFonts w:ascii="Tahoma" w:hAnsi="Tahoma" w:cs="Tahoma"/>
              </w:rPr>
            </w:pPr>
            <w:r>
              <w:rPr>
                <w:rFonts w:ascii="Tahoma" w:hAnsi="Tahoma" w:cs="Tahoma"/>
              </w:rPr>
              <w:t>ACL/HODs</w:t>
            </w:r>
          </w:p>
        </w:tc>
      </w:tr>
      <w:tr>
        <w:tc>
          <w:tcPr>
            <w:tcW w:w="3403" w:type="dxa"/>
            <w:vAlign w:val="center"/>
          </w:tcPr>
          <w:p>
            <w:pPr>
              <w:widowControl w:val="0"/>
              <w:autoSpaceDE w:val="0"/>
              <w:autoSpaceDN w:val="0"/>
              <w:jc w:val="center"/>
              <w:rPr>
                <w:rFonts w:ascii="Tahoma" w:hAnsi="Tahoma" w:cs="Tahoma"/>
              </w:rPr>
            </w:pPr>
            <w:r>
              <w:rPr>
                <w:rFonts w:ascii="Tahoma" w:hAnsi="Tahoma" w:cs="Tahoma"/>
              </w:rPr>
              <w:t>Development of student and staff guides to support TEAMs/SMH</w:t>
            </w:r>
          </w:p>
        </w:tc>
        <w:tc>
          <w:tcPr>
            <w:tcW w:w="1417" w:type="dxa"/>
            <w:vAlign w:val="center"/>
          </w:tcPr>
          <w:p>
            <w:pPr>
              <w:jc w:val="center"/>
              <w:rPr>
                <w:rFonts w:ascii="Tahoma" w:hAnsi="Tahoma" w:cs="Tahoma"/>
              </w:rPr>
            </w:pPr>
            <w:r>
              <w:rPr>
                <w:rFonts w:ascii="Tahoma" w:hAnsi="Tahoma" w:cs="Tahoma"/>
              </w:rPr>
              <w:t>All Students</w:t>
            </w:r>
          </w:p>
        </w:tc>
        <w:tc>
          <w:tcPr>
            <w:tcW w:w="3827" w:type="dxa"/>
            <w:vAlign w:val="center"/>
          </w:tcPr>
          <w:p>
            <w:pPr>
              <w:jc w:val="center"/>
              <w:rPr>
                <w:rFonts w:ascii="Tahoma" w:hAnsi="Tahoma" w:cs="Tahoma"/>
              </w:rPr>
            </w:pPr>
            <w:r>
              <w:rPr>
                <w:rFonts w:ascii="Tahoma" w:hAnsi="Tahoma" w:cs="Tahoma"/>
              </w:rPr>
              <w:t>Ensuring that students who are/have been impacted by Covid-19 have the most consistent support possible from their teachers who are expert in their subjects</w:t>
            </w:r>
          </w:p>
          <w:p>
            <w:pPr>
              <w:jc w:val="center"/>
              <w:rPr>
                <w:rFonts w:ascii="Tahoma" w:hAnsi="Tahoma" w:cs="Tahoma"/>
                <w:b/>
                <w:bCs/>
              </w:rPr>
            </w:pPr>
            <w:r>
              <w:rPr>
                <w:rFonts w:ascii="Tahoma" w:hAnsi="Tahoma" w:cs="Tahoma"/>
                <w:b/>
                <w:bCs/>
              </w:rPr>
              <w:t>EEF Covid-19: Teaching quality is more important than how lessons are delivered</w:t>
            </w:r>
          </w:p>
          <w:p>
            <w:pPr>
              <w:jc w:val="center"/>
              <w:rPr>
                <w:rFonts w:ascii="Tahoma" w:hAnsi="Tahoma" w:cs="Tahoma"/>
                <w:b/>
                <w:bCs/>
              </w:rPr>
            </w:pPr>
            <w:r>
              <w:rPr>
                <w:rFonts w:ascii="Tahoma" w:hAnsi="Tahoma" w:cs="Tahoma"/>
                <w:b/>
                <w:bCs/>
              </w:rPr>
              <w:t xml:space="preserve">EEF: +4 months Access to technology </w:t>
            </w:r>
          </w:p>
          <w:p>
            <w:pPr>
              <w:jc w:val="center"/>
              <w:rPr>
                <w:rFonts w:ascii="Tahoma" w:hAnsi="Tahoma" w:cs="Tahoma"/>
                <w:b/>
                <w:bCs/>
              </w:rPr>
            </w:pPr>
            <w:r>
              <w:rPr>
                <w:rFonts w:ascii="Tahoma" w:hAnsi="Tahoma" w:cs="Tahoma"/>
                <w:b/>
                <w:bCs/>
              </w:rPr>
              <w:t>EEF: +5 months Enable remote access to homework</w:t>
            </w:r>
          </w:p>
        </w:tc>
        <w:tc>
          <w:tcPr>
            <w:tcW w:w="2127" w:type="dxa"/>
            <w:vAlign w:val="center"/>
          </w:tcPr>
          <w:p>
            <w:pPr>
              <w:jc w:val="center"/>
              <w:rPr>
                <w:rFonts w:ascii="Tahoma" w:hAnsi="Tahoma" w:cs="Tahoma"/>
              </w:rPr>
            </w:pPr>
            <w:r>
              <w:rPr>
                <w:rFonts w:ascii="Tahoma" w:hAnsi="Tahoma" w:cs="Tahoma"/>
              </w:rPr>
              <w:t>CPD Time</w:t>
            </w:r>
          </w:p>
          <w:p>
            <w:pPr>
              <w:jc w:val="center"/>
              <w:rPr>
                <w:rFonts w:ascii="Tahoma" w:hAnsi="Tahoma" w:cs="Tahoma"/>
              </w:rPr>
            </w:pPr>
          </w:p>
          <w:p>
            <w:pPr>
              <w:jc w:val="center"/>
              <w:rPr>
                <w:rFonts w:ascii="Tahoma" w:hAnsi="Tahoma" w:cs="Tahoma"/>
              </w:rPr>
            </w:pPr>
            <w:r>
              <w:rPr>
                <w:rFonts w:ascii="Tahoma" w:hAnsi="Tahoma" w:cs="Tahoma"/>
              </w:rPr>
              <w:t xml:space="preserve">Time for staff involved to train others/be trained </w:t>
            </w:r>
          </w:p>
        </w:tc>
        <w:tc>
          <w:tcPr>
            <w:tcW w:w="3260" w:type="dxa"/>
            <w:vAlign w:val="center"/>
          </w:tcPr>
          <w:p>
            <w:pPr>
              <w:jc w:val="center"/>
              <w:rPr>
                <w:rFonts w:ascii="Tahoma" w:hAnsi="Tahoma" w:cs="Tahoma"/>
              </w:rPr>
            </w:pPr>
          </w:p>
          <w:p>
            <w:pPr>
              <w:jc w:val="center"/>
              <w:rPr>
                <w:rFonts w:ascii="Tahoma" w:hAnsi="Tahoma" w:cs="Tahoma"/>
              </w:rPr>
            </w:pPr>
          </w:p>
          <w:p>
            <w:pPr>
              <w:jc w:val="center"/>
              <w:rPr>
                <w:rFonts w:ascii="Tahoma" w:hAnsi="Tahoma" w:cs="Tahoma"/>
              </w:rPr>
            </w:pPr>
            <w:r>
              <w:rPr>
                <w:rFonts w:ascii="Tahoma" w:hAnsi="Tahoma" w:cs="Tahoma"/>
              </w:rPr>
              <w:t>Audits of Microsoft TEAMS to ensure that work is set consistently and is of a high quality</w:t>
            </w:r>
          </w:p>
          <w:p>
            <w:pPr>
              <w:jc w:val="center"/>
              <w:rPr>
                <w:rFonts w:ascii="Tahoma" w:hAnsi="Tahoma" w:cs="Tahoma"/>
              </w:rPr>
            </w:pPr>
            <w:r>
              <w:rPr>
                <w:rFonts w:ascii="Tahoma" w:hAnsi="Tahoma" w:cs="Tahoma"/>
              </w:rPr>
              <w:t>Engagement Data captured and analysed on students use of TEAMS</w:t>
            </w:r>
          </w:p>
          <w:p>
            <w:pPr>
              <w:jc w:val="center"/>
              <w:rPr>
                <w:rFonts w:ascii="Tahoma" w:hAnsi="Tahoma" w:cs="Tahoma"/>
              </w:rPr>
            </w:pPr>
            <w:r>
              <w:rPr>
                <w:rFonts w:ascii="Tahoma" w:hAnsi="Tahoma" w:cs="Tahoma"/>
              </w:rPr>
              <w:t>Department Reviews</w:t>
            </w:r>
          </w:p>
        </w:tc>
        <w:tc>
          <w:tcPr>
            <w:tcW w:w="1417" w:type="dxa"/>
            <w:vAlign w:val="center"/>
          </w:tcPr>
          <w:p>
            <w:pPr>
              <w:jc w:val="center"/>
              <w:rPr>
                <w:rFonts w:ascii="Tahoma" w:hAnsi="Tahoma" w:cs="Tahoma"/>
              </w:rPr>
            </w:pPr>
            <w:r>
              <w:rPr>
                <w:rFonts w:ascii="Tahoma" w:hAnsi="Tahoma" w:cs="Tahoma"/>
              </w:rPr>
              <w:t>ACL/DP</w:t>
            </w:r>
          </w:p>
        </w:tc>
      </w:tr>
      <w:tr>
        <w:tc>
          <w:tcPr>
            <w:tcW w:w="3403" w:type="dxa"/>
            <w:vAlign w:val="center"/>
          </w:tcPr>
          <w:p>
            <w:pPr>
              <w:widowControl w:val="0"/>
              <w:autoSpaceDE w:val="0"/>
              <w:autoSpaceDN w:val="0"/>
              <w:jc w:val="center"/>
              <w:rPr>
                <w:rFonts w:ascii="Tahoma" w:hAnsi="Tahoma" w:cs="Tahoma"/>
              </w:rPr>
            </w:pPr>
            <w:r>
              <w:rPr>
                <w:rFonts w:ascii="Tahoma" w:hAnsi="Tahoma" w:cs="Tahoma"/>
              </w:rPr>
              <w:t xml:space="preserve">Wider introduction of online resources </w:t>
            </w:r>
            <w:proofErr w:type="spellStart"/>
            <w:r>
              <w:rPr>
                <w:rFonts w:ascii="Tahoma" w:hAnsi="Tahoma" w:cs="Tahoma"/>
              </w:rPr>
              <w:t>eg</w:t>
            </w:r>
            <w:proofErr w:type="spellEnd"/>
            <w:r>
              <w:rPr>
                <w:rFonts w:ascii="Tahoma" w:hAnsi="Tahoma" w:cs="Tahoma"/>
              </w:rPr>
              <w:t xml:space="preserve"> </w:t>
            </w:r>
            <w:proofErr w:type="spellStart"/>
            <w:r>
              <w:rPr>
                <w:rFonts w:ascii="Tahoma" w:hAnsi="Tahoma" w:cs="Tahoma"/>
              </w:rPr>
              <w:t>Educake</w:t>
            </w:r>
            <w:proofErr w:type="spellEnd"/>
            <w:r>
              <w:rPr>
                <w:rFonts w:ascii="Tahoma" w:hAnsi="Tahoma" w:cs="Tahoma"/>
              </w:rPr>
              <w:t>/</w:t>
            </w:r>
            <w:proofErr w:type="spellStart"/>
            <w:r>
              <w:rPr>
                <w:rFonts w:ascii="Tahoma" w:hAnsi="Tahoma" w:cs="Tahoma"/>
              </w:rPr>
              <w:t>Mathswatch</w:t>
            </w:r>
            <w:proofErr w:type="spellEnd"/>
          </w:p>
        </w:tc>
        <w:tc>
          <w:tcPr>
            <w:tcW w:w="1417" w:type="dxa"/>
            <w:vAlign w:val="center"/>
          </w:tcPr>
          <w:p>
            <w:pPr>
              <w:jc w:val="center"/>
              <w:rPr>
                <w:rFonts w:ascii="Tahoma" w:hAnsi="Tahoma" w:cs="Tahoma"/>
              </w:rPr>
            </w:pPr>
            <w:r>
              <w:rPr>
                <w:rFonts w:ascii="Tahoma" w:hAnsi="Tahoma" w:cs="Tahoma"/>
              </w:rPr>
              <w:t>All Students</w:t>
            </w:r>
          </w:p>
        </w:tc>
        <w:tc>
          <w:tcPr>
            <w:tcW w:w="3827" w:type="dxa"/>
            <w:vAlign w:val="center"/>
          </w:tcPr>
          <w:p>
            <w:pPr>
              <w:jc w:val="center"/>
              <w:rPr>
                <w:rFonts w:ascii="Tahoma" w:hAnsi="Tahoma" w:cs="Tahoma"/>
              </w:rPr>
            </w:pPr>
            <w:r>
              <w:rPr>
                <w:rFonts w:ascii="Tahoma" w:hAnsi="Tahoma" w:cs="Tahoma"/>
              </w:rPr>
              <w:t>Importance of ensuring that all students are able to access technology so that they can complete homework/blended learning tasks and stay up to date with their peers in the event of lockdowns/</w:t>
            </w:r>
            <w:proofErr w:type="spellStart"/>
            <w:r>
              <w:rPr>
                <w:rFonts w:ascii="Tahoma" w:hAnsi="Tahoma" w:cs="Tahoma"/>
              </w:rPr>
              <w:t>self isolating</w:t>
            </w:r>
            <w:proofErr w:type="spellEnd"/>
            <w:r>
              <w:rPr>
                <w:rFonts w:ascii="Tahoma" w:hAnsi="Tahoma" w:cs="Tahoma"/>
              </w:rPr>
              <w:t xml:space="preserve"> via SMH and </w:t>
            </w:r>
            <w:proofErr w:type="spellStart"/>
            <w:r>
              <w:rPr>
                <w:rFonts w:ascii="Tahoma" w:hAnsi="Tahoma" w:cs="Tahoma"/>
              </w:rPr>
              <w:t>PHHSLive</w:t>
            </w:r>
            <w:proofErr w:type="spellEnd"/>
          </w:p>
          <w:p>
            <w:pPr>
              <w:jc w:val="center"/>
              <w:rPr>
                <w:rFonts w:ascii="Tahoma" w:hAnsi="Tahoma" w:cs="Tahoma"/>
                <w:b/>
                <w:bCs/>
              </w:rPr>
            </w:pPr>
            <w:r>
              <w:rPr>
                <w:rFonts w:ascii="Tahoma" w:hAnsi="Tahoma" w:cs="Tahoma"/>
                <w:b/>
                <w:bCs/>
              </w:rPr>
              <w:t xml:space="preserve">EEF: +4 months Access to technology </w:t>
            </w:r>
          </w:p>
          <w:p>
            <w:pPr>
              <w:jc w:val="center"/>
              <w:rPr>
                <w:rFonts w:ascii="Tahoma" w:hAnsi="Tahoma" w:cs="Tahoma"/>
                <w:b/>
                <w:bCs/>
              </w:rPr>
            </w:pPr>
            <w:r>
              <w:rPr>
                <w:rFonts w:ascii="Tahoma" w:hAnsi="Tahoma" w:cs="Tahoma"/>
                <w:b/>
                <w:bCs/>
              </w:rPr>
              <w:t xml:space="preserve">EEF: +5 months Enable remote access to homework </w:t>
            </w:r>
          </w:p>
        </w:tc>
        <w:tc>
          <w:tcPr>
            <w:tcW w:w="2127" w:type="dxa"/>
            <w:vAlign w:val="center"/>
          </w:tcPr>
          <w:p>
            <w:pPr>
              <w:jc w:val="center"/>
              <w:rPr>
                <w:rFonts w:ascii="Tahoma" w:hAnsi="Tahoma" w:cs="Tahoma"/>
              </w:rPr>
            </w:pPr>
            <w:r>
              <w:rPr>
                <w:rFonts w:ascii="Tahoma" w:hAnsi="Tahoma" w:cs="Tahoma"/>
              </w:rPr>
              <w:t>Online packages £3000</w:t>
            </w:r>
          </w:p>
          <w:p>
            <w:pPr>
              <w:jc w:val="center"/>
              <w:rPr>
                <w:rFonts w:ascii="Tahoma" w:hAnsi="Tahoma" w:cs="Tahoma"/>
              </w:rPr>
            </w:pPr>
          </w:p>
          <w:p>
            <w:pPr>
              <w:jc w:val="center"/>
              <w:rPr>
                <w:rFonts w:ascii="Tahoma" w:hAnsi="Tahoma" w:cs="Tahoma"/>
              </w:rPr>
            </w:pPr>
            <w:r>
              <w:rPr>
                <w:rFonts w:ascii="Tahoma" w:hAnsi="Tahoma" w:cs="Tahoma"/>
              </w:rPr>
              <w:t>CPD Time</w:t>
            </w:r>
          </w:p>
          <w:p>
            <w:pPr>
              <w:jc w:val="center"/>
              <w:rPr>
                <w:rFonts w:ascii="Tahoma" w:hAnsi="Tahoma" w:cs="Tahoma"/>
              </w:rPr>
            </w:pPr>
          </w:p>
          <w:p>
            <w:pPr>
              <w:jc w:val="center"/>
              <w:rPr>
                <w:rFonts w:ascii="Tahoma" w:hAnsi="Tahoma" w:cs="Tahoma"/>
              </w:rPr>
            </w:pPr>
            <w:r>
              <w:rPr>
                <w:rFonts w:ascii="Tahoma" w:hAnsi="Tahoma" w:cs="Tahoma"/>
              </w:rPr>
              <w:t>Time for staff involved to monitor</w:t>
            </w:r>
          </w:p>
        </w:tc>
        <w:tc>
          <w:tcPr>
            <w:tcW w:w="3260" w:type="dxa"/>
            <w:vAlign w:val="center"/>
          </w:tcPr>
          <w:p>
            <w:pPr>
              <w:jc w:val="center"/>
              <w:rPr>
                <w:rFonts w:ascii="Tahoma" w:hAnsi="Tahoma" w:cs="Tahoma"/>
              </w:rPr>
            </w:pPr>
            <w:r>
              <w:rPr>
                <w:rFonts w:ascii="Tahoma" w:hAnsi="Tahoma" w:cs="Tahoma"/>
              </w:rPr>
              <w:t>Data from TEAMS and access to ICT Surveys show students have access to appropriate technology to access TEAMS and other required online resources to complete homework/blended learning</w:t>
            </w:r>
          </w:p>
          <w:p>
            <w:pPr>
              <w:jc w:val="center"/>
              <w:rPr>
                <w:rFonts w:ascii="Tahoma" w:hAnsi="Tahoma" w:cs="Tahoma"/>
              </w:rPr>
            </w:pPr>
          </w:p>
          <w:p>
            <w:pPr>
              <w:jc w:val="center"/>
              <w:rPr>
                <w:rFonts w:ascii="Tahoma" w:hAnsi="Tahoma" w:cs="Tahoma"/>
              </w:rPr>
            </w:pPr>
            <w:r>
              <w:rPr>
                <w:rFonts w:ascii="Tahoma" w:hAnsi="Tahoma" w:cs="Tahoma"/>
              </w:rPr>
              <w:t>Data shows continued and sustained high engagement with homework/online tasks</w:t>
            </w:r>
          </w:p>
        </w:tc>
        <w:tc>
          <w:tcPr>
            <w:tcW w:w="1417" w:type="dxa"/>
            <w:vAlign w:val="center"/>
          </w:tcPr>
          <w:p>
            <w:pPr>
              <w:jc w:val="center"/>
              <w:rPr>
                <w:rFonts w:ascii="Tahoma" w:hAnsi="Tahoma" w:cs="Tahoma"/>
              </w:rPr>
            </w:pPr>
            <w:r>
              <w:rPr>
                <w:rFonts w:ascii="Tahoma" w:hAnsi="Tahoma" w:cs="Tahoma"/>
              </w:rPr>
              <w:t>ACL/HODs</w:t>
            </w:r>
          </w:p>
        </w:tc>
      </w:tr>
      <w:tr>
        <w:tc>
          <w:tcPr>
            <w:tcW w:w="3403" w:type="dxa"/>
            <w:vAlign w:val="center"/>
          </w:tcPr>
          <w:p>
            <w:pPr>
              <w:widowControl w:val="0"/>
              <w:autoSpaceDE w:val="0"/>
              <w:autoSpaceDN w:val="0"/>
              <w:jc w:val="center"/>
              <w:rPr>
                <w:rFonts w:ascii="Tahoma" w:hAnsi="Tahoma" w:cs="Tahoma"/>
              </w:rPr>
            </w:pPr>
            <w:r>
              <w:rPr>
                <w:rFonts w:ascii="Tahoma" w:hAnsi="Tahoma" w:cs="Tahoma"/>
              </w:rPr>
              <w:t xml:space="preserve">Continuation of Virtual Parents’/Carers’ Evenings </w:t>
            </w:r>
          </w:p>
        </w:tc>
        <w:tc>
          <w:tcPr>
            <w:tcW w:w="1417" w:type="dxa"/>
            <w:vAlign w:val="center"/>
          </w:tcPr>
          <w:p>
            <w:pPr>
              <w:jc w:val="center"/>
              <w:rPr>
                <w:rFonts w:ascii="Tahoma" w:hAnsi="Tahoma" w:cs="Tahoma"/>
              </w:rPr>
            </w:pPr>
            <w:r>
              <w:rPr>
                <w:rFonts w:ascii="Tahoma" w:hAnsi="Tahoma" w:cs="Tahoma"/>
              </w:rPr>
              <w:t>All Students</w:t>
            </w:r>
          </w:p>
        </w:tc>
        <w:tc>
          <w:tcPr>
            <w:tcW w:w="3827" w:type="dxa"/>
            <w:vAlign w:val="center"/>
          </w:tcPr>
          <w:p>
            <w:pPr>
              <w:jc w:val="center"/>
              <w:rPr>
                <w:rFonts w:ascii="Tahoma" w:hAnsi="Tahoma" w:cs="Tahoma"/>
              </w:rPr>
            </w:pPr>
            <w:r>
              <w:rPr>
                <w:rFonts w:ascii="Tahoma" w:hAnsi="Tahoma" w:cs="Tahoma"/>
              </w:rPr>
              <w:t>Importance of students given support to engage with homework and to offer parents advice, guidance and support to help students with home learning</w:t>
            </w:r>
          </w:p>
          <w:p>
            <w:pPr>
              <w:jc w:val="center"/>
              <w:rPr>
                <w:rFonts w:ascii="Tahoma" w:hAnsi="Tahoma" w:cs="Tahoma"/>
              </w:rPr>
            </w:pPr>
            <w:r>
              <w:rPr>
                <w:rFonts w:ascii="Tahoma" w:hAnsi="Tahoma" w:cs="Tahoma"/>
                <w:b/>
              </w:rPr>
              <w:t>EEF +4 for Parental engagement</w:t>
            </w:r>
          </w:p>
        </w:tc>
        <w:tc>
          <w:tcPr>
            <w:tcW w:w="2127" w:type="dxa"/>
            <w:vAlign w:val="center"/>
          </w:tcPr>
          <w:p>
            <w:pPr>
              <w:jc w:val="center"/>
              <w:rPr>
                <w:rFonts w:ascii="Tahoma" w:hAnsi="Tahoma" w:cs="Tahoma"/>
              </w:rPr>
            </w:pPr>
            <w:r>
              <w:rPr>
                <w:rFonts w:ascii="Tahoma" w:hAnsi="Tahoma" w:cs="Tahoma"/>
              </w:rPr>
              <w:t>CPD Time</w:t>
            </w:r>
          </w:p>
          <w:p>
            <w:pPr>
              <w:jc w:val="center"/>
              <w:rPr>
                <w:rFonts w:ascii="Tahoma" w:hAnsi="Tahoma" w:cs="Tahoma"/>
              </w:rPr>
            </w:pPr>
          </w:p>
          <w:p>
            <w:pPr>
              <w:jc w:val="center"/>
              <w:rPr>
                <w:rFonts w:ascii="Tahoma" w:hAnsi="Tahoma" w:cs="Tahoma"/>
              </w:rPr>
            </w:pPr>
            <w:proofErr w:type="spellStart"/>
            <w:r>
              <w:rPr>
                <w:rFonts w:ascii="Tahoma" w:hAnsi="Tahoma" w:cs="Tahoma"/>
              </w:rPr>
              <w:t>SchoolCloud</w:t>
            </w:r>
            <w:proofErr w:type="spellEnd"/>
            <w:r>
              <w:rPr>
                <w:rFonts w:ascii="Tahoma" w:hAnsi="Tahoma" w:cs="Tahoma"/>
              </w:rPr>
              <w:t xml:space="preserve"> £1000</w:t>
            </w:r>
          </w:p>
        </w:tc>
        <w:tc>
          <w:tcPr>
            <w:tcW w:w="3260" w:type="dxa"/>
            <w:vAlign w:val="center"/>
          </w:tcPr>
          <w:p>
            <w:pPr>
              <w:jc w:val="center"/>
              <w:rPr>
                <w:rFonts w:ascii="Tahoma" w:hAnsi="Tahoma" w:cs="Tahoma"/>
              </w:rPr>
            </w:pPr>
            <w:r>
              <w:rPr>
                <w:rFonts w:ascii="Tahoma" w:hAnsi="Tahoma" w:cs="Tahoma"/>
              </w:rPr>
              <w:t>Parents can identify how to help and support children with additional resources and help</w:t>
            </w:r>
          </w:p>
          <w:p>
            <w:pPr>
              <w:jc w:val="center"/>
              <w:rPr>
                <w:rFonts w:ascii="Tahoma" w:hAnsi="Tahoma" w:cs="Tahoma"/>
              </w:rPr>
            </w:pPr>
          </w:p>
          <w:p>
            <w:pPr>
              <w:jc w:val="center"/>
              <w:rPr>
                <w:rFonts w:ascii="Tahoma" w:hAnsi="Tahoma" w:cs="Tahoma"/>
              </w:rPr>
            </w:pPr>
            <w:r>
              <w:rPr>
                <w:rFonts w:ascii="Tahoma" w:hAnsi="Tahoma" w:cs="Tahoma"/>
              </w:rPr>
              <w:t>Staff have meaningful conversations with parents about their children and their current performance</w:t>
            </w:r>
          </w:p>
        </w:tc>
        <w:tc>
          <w:tcPr>
            <w:tcW w:w="1417" w:type="dxa"/>
            <w:vAlign w:val="center"/>
          </w:tcPr>
          <w:p>
            <w:pPr>
              <w:jc w:val="center"/>
              <w:rPr>
                <w:rFonts w:ascii="Tahoma" w:hAnsi="Tahoma" w:cs="Tahoma"/>
              </w:rPr>
            </w:pPr>
            <w:r>
              <w:rPr>
                <w:rFonts w:ascii="Tahoma" w:hAnsi="Tahoma" w:cs="Tahoma"/>
              </w:rPr>
              <w:t>ACL/AH/DP</w:t>
            </w:r>
          </w:p>
        </w:tc>
      </w:tr>
      <w:tr>
        <w:tc>
          <w:tcPr>
            <w:tcW w:w="15451" w:type="dxa"/>
            <w:gridSpan w:val="6"/>
            <w:shd w:val="clear" w:color="auto" w:fill="E7E6E6" w:themeFill="background2"/>
            <w:vAlign w:val="center"/>
          </w:tcPr>
          <w:p>
            <w:pPr>
              <w:widowControl w:val="0"/>
              <w:autoSpaceDE w:val="0"/>
              <w:autoSpaceDN w:val="0"/>
              <w:jc w:val="center"/>
              <w:rPr>
                <w:rFonts w:ascii="Tahoma" w:hAnsi="Tahoma" w:cs="Tahoma"/>
                <w:b/>
              </w:rPr>
            </w:pPr>
            <w:r>
              <w:rPr>
                <w:rFonts w:ascii="Tahoma" w:hAnsi="Tahoma" w:cs="Tahoma"/>
                <w:b/>
              </w:rPr>
              <w:t>Focusing on Professional Development</w:t>
            </w:r>
          </w:p>
        </w:tc>
      </w:tr>
      <w:tr>
        <w:tc>
          <w:tcPr>
            <w:tcW w:w="3403" w:type="dxa"/>
            <w:vAlign w:val="center"/>
          </w:tcPr>
          <w:p>
            <w:pPr>
              <w:widowControl w:val="0"/>
              <w:autoSpaceDE w:val="0"/>
              <w:autoSpaceDN w:val="0"/>
              <w:jc w:val="center"/>
              <w:rPr>
                <w:rFonts w:ascii="Tahoma" w:hAnsi="Tahoma" w:cs="Tahoma"/>
              </w:rPr>
            </w:pPr>
            <w:r>
              <w:rPr>
                <w:rFonts w:ascii="Tahoma" w:hAnsi="Tahoma" w:cs="Tahoma"/>
              </w:rPr>
              <w:t xml:space="preserve">T and L Development Group programme and whole staff CPD to support curriculum planning (including </w:t>
            </w:r>
            <w:proofErr w:type="spellStart"/>
            <w:r>
              <w:rPr>
                <w:rFonts w:ascii="Tahoma" w:hAnsi="Tahoma" w:cs="Tahoma"/>
              </w:rPr>
              <w:t>Rosenshine’s</w:t>
            </w:r>
            <w:proofErr w:type="spellEnd"/>
            <w:r>
              <w:rPr>
                <w:rFonts w:ascii="Tahoma" w:hAnsi="Tahoma" w:cs="Tahoma"/>
              </w:rPr>
              <w:t xml:space="preserve"> principles); effective teaching using technology (TEAMs); metacognition; literacy; retrieval</w:t>
            </w:r>
          </w:p>
        </w:tc>
        <w:tc>
          <w:tcPr>
            <w:tcW w:w="1417" w:type="dxa"/>
            <w:vAlign w:val="center"/>
          </w:tcPr>
          <w:p>
            <w:pPr>
              <w:widowControl w:val="0"/>
              <w:autoSpaceDE w:val="0"/>
              <w:autoSpaceDN w:val="0"/>
              <w:jc w:val="center"/>
              <w:rPr>
                <w:rFonts w:ascii="Tahoma" w:hAnsi="Tahoma" w:cs="Tahoma"/>
              </w:rPr>
            </w:pPr>
            <w:r>
              <w:rPr>
                <w:rFonts w:ascii="Tahoma" w:hAnsi="Tahoma" w:cs="Tahoma"/>
              </w:rPr>
              <w:t>All Students</w:t>
            </w:r>
          </w:p>
        </w:tc>
        <w:tc>
          <w:tcPr>
            <w:tcW w:w="3827" w:type="dxa"/>
            <w:vAlign w:val="center"/>
          </w:tcPr>
          <w:p>
            <w:pPr>
              <w:widowControl w:val="0"/>
              <w:autoSpaceDE w:val="0"/>
              <w:autoSpaceDN w:val="0"/>
              <w:jc w:val="center"/>
              <w:rPr>
                <w:rFonts w:ascii="Tahoma" w:hAnsi="Tahoma" w:cs="Tahoma"/>
              </w:rPr>
            </w:pPr>
            <w:r>
              <w:rPr>
                <w:rFonts w:ascii="Tahoma" w:hAnsi="Tahoma" w:cs="Tahoma"/>
              </w:rPr>
              <w:t>CPD for staff and students to embed retrieval techniques and low stakes testing approach for homework to address gaps in student knowledge and support learning over time</w:t>
            </w:r>
          </w:p>
          <w:p>
            <w:pPr>
              <w:widowControl w:val="0"/>
              <w:autoSpaceDE w:val="0"/>
              <w:autoSpaceDN w:val="0"/>
              <w:jc w:val="center"/>
              <w:rPr>
                <w:rFonts w:ascii="Tahoma" w:hAnsi="Tahoma" w:cs="Tahoma"/>
              </w:rPr>
            </w:pPr>
          </w:p>
          <w:p>
            <w:pPr>
              <w:widowControl w:val="0"/>
              <w:autoSpaceDE w:val="0"/>
              <w:autoSpaceDN w:val="0"/>
              <w:jc w:val="center"/>
              <w:rPr>
                <w:rFonts w:ascii="Tahoma" w:hAnsi="Tahoma" w:cs="Tahoma"/>
              </w:rPr>
            </w:pPr>
            <w:r>
              <w:rPr>
                <w:rFonts w:ascii="Tahoma" w:hAnsi="Tahoma" w:cs="Tahoma"/>
              </w:rPr>
              <w:t>Ensuring that all year groups have access to high quality resources at home and in school so that they can revise and cover work that was taught remotely during school closures</w:t>
            </w:r>
          </w:p>
          <w:p>
            <w:pPr>
              <w:widowControl w:val="0"/>
              <w:autoSpaceDE w:val="0"/>
              <w:autoSpaceDN w:val="0"/>
              <w:jc w:val="center"/>
              <w:rPr>
                <w:rFonts w:ascii="Tahoma" w:hAnsi="Tahoma" w:cs="Tahoma"/>
              </w:rPr>
            </w:pPr>
            <w:r>
              <w:rPr>
                <w:rFonts w:ascii="Tahoma" w:hAnsi="Tahoma" w:cs="Tahoma"/>
              </w:rPr>
              <w:t>Study skills sessions support with using resources effectively</w:t>
            </w:r>
          </w:p>
          <w:p>
            <w:pPr>
              <w:widowControl w:val="0"/>
              <w:autoSpaceDE w:val="0"/>
              <w:autoSpaceDN w:val="0"/>
              <w:jc w:val="center"/>
              <w:rPr>
                <w:rFonts w:ascii="Tahoma" w:hAnsi="Tahoma" w:cs="Tahoma"/>
                <w:b/>
              </w:rPr>
            </w:pPr>
            <w:r>
              <w:rPr>
                <w:rFonts w:ascii="Tahoma" w:hAnsi="Tahoma" w:cs="Tahoma"/>
                <w:b/>
              </w:rPr>
              <w:t>EEF +7 months for metacognition and self-regulation</w:t>
            </w:r>
          </w:p>
        </w:tc>
        <w:tc>
          <w:tcPr>
            <w:tcW w:w="2127" w:type="dxa"/>
            <w:vAlign w:val="center"/>
          </w:tcPr>
          <w:p>
            <w:pPr>
              <w:widowControl w:val="0"/>
              <w:autoSpaceDE w:val="0"/>
              <w:autoSpaceDN w:val="0"/>
              <w:jc w:val="center"/>
              <w:rPr>
                <w:rFonts w:ascii="Tahoma" w:hAnsi="Tahoma" w:cs="Tahoma"/>
              </w:rPr>
            </w:pPr>
            <w:r>
              <w:rPr>
                <w:rFonts w:ascii="Tahoma" w:hAnsi="Tahoma" w:cs="Tahoma"/>
              </w:rPr>
              <w:t>CPD Time</w:t>
            </w:r>
          </w:p>
          <w:p>
            <w:pPr>
              <w:widowControl w:val="0"/>
              <w:autoSpaceDE w:val="0"/>
              <w:autoSpaceDN w:val="0"/>
              <w:jc w:val="center"/>
              <w:rPr>
                <w:rFonts w:ascii="Tahoma" w:hAnsi="Tahoma" w:cs="Tahoma"/>
              </w:rPr>
            </w:pPr>
          </w:p>
          <w:p>
            <w:pPr>
              <w:widowControl w:val="0"/>
              <w:autoSpaceDE w:val="0"/>
              <w:autoSpaceDN w:val="0"/>
              <w:jc w:val="center"/>
              <w:rPr>
                <w:rFonts w:ascii="Tahoma" w:hAnsi="Tahoma" w:cs="Tahoma"/>
              </w:rPr>
            </w:pPr>
            <w:r>
              <w:rPr>
                <w:rFonts w:ascii="Tahoma" w:hAnsi="Tahoma" w:cs="Tahoma"/>
              </w:rPr>
              <w:t>Time for staff involved to monitor</w:t>
            </w:r>
          </w:p>
        </w:tc>
        <w:tc>
          <w:tcPr>
            <w:tcW w:w="3260" w:type="dxa"/>
            <w:vAlign w:val="center"/>
          </w:tcPr>
          <w:p>
            <w:pPr>
              <w:widowControl w:val="0"/>
              <w:autoSpaceDE w:val="0"/>
              <w:autoSpaceDN w:val="0"/>
              <w:jc w:val="center"/>
              <w:rPr>
                <w:rFonts w:ascii="Tahoma" w:hAnsi="Tahoma" w:cs="Tahoma"/>
              </w:rPr>
            </w:pPr>
          </w:p>
          <w:p>
            <w:pPr>
              <w:widowControl w:val="0"/>
              <w:autoSpaceDE w:val="0"/>
              <w:autoSpaceDN w:val="0"/>
              <w:jc w:val="center"/>
              <w:rPr>
                <w:rFonts w:ascii="Tahoma" w:hAnsi="Tahoma" w:cs="Tahoma"/>
              </w:rPr>
            </w:pPr>
          </w:p>
          <w:p>
            <w:pPr>
              <w:widowControl w:val="0"/>
              <w:autoSpaceDE w:val="0"/>
              <w:autoSpaceDN w:val="0"/>
              <w:jc w:val="center"/>
              <w:rPr>
                <w:rFonts w:ascii="Tahoma" w:hAnsi="Tahoma" w:cs="Tahoma"/>
              </w:rPr>
            </w:pPr>
            <w:r>
              <w:rPr>
                <w:rFonts w:ascii="Tahoma" w:hAnsi="Tahoma" w:cs="Tahoma"/>
              </w:rPr>
              <w:t>Good Y11 and Y13 assessment data</w:t>
            </w:r>
          </w:p>
          <w:p>
            <w:pPr>
              <w:widowControl w:val="0"/>
              <w:autoSpaceDE w:val="0"/>
              <w:autoSpaceDN w:val="0"/>
              <w:jc w:val="center"/>
              <w:rPr>
                <w:rFonts w:ascii="Tahoma" w:hAnsi="Tahoma" w:cs="Tahoma"/>
              </w:rPr>
            </w:pPr>
            <w:r>
              <w:rPr>
                <w:rFonts w:ascii="Tahoma" w:hAnsi="Tahoma" w:cs="Tahoma"/>
              </w:rPr>
              <w:t>Exam groups feel prepared and confident for their Summer examinations</w:t>
            </w:r>
          </w:p>
        </w:tc>
        <w:tc>
          <w:tcPr>
            <w:tcW w:w="1417" w:type="dxa"/>
            <w:vAlign w:val="center"/>
          </w:tcPr>
          <w:p>
            <w:pPr>
              <w:widowControl w:val="0"/>
              <w:autoSpaceDE w:val="0"/>
              <w:autoSpaceDN w:val="0"/>
              <w:jc w:val="center"/>
              <w:rPr>
                <w:rFonts w:ascii="Tahoma" w:hAnsi="Tahoma" w:cs="Tahoma"/>
              </w:rPr>
            </w:pPr>
            <w:r>
              <w:rPr>
                <w:rFonts w:ascii="Tahoma" w:hAnsi="Tahoma" w:cs="Tahoma"/>
              </w:rPr>
              <w:t>ACL/</w:t>
            </w:r>
          </w:p>
          <w:p>
            <w:pPr>
              <w:widowControl w:val="0"/>
              <w:autoSpaceDE w:val="0"/>
              <w:autoSpaceDN w:val="0"/>
              <w:jc w:val="center"/>
              <w:rPr>
                <w:rFonts w:ascii="Tahoma" w:hAnsi="Tahoma" w:cs="Tahoma"/>
              </w:rPr>
            </w:pPr>
            <w:r>
              <w:rPr>
                <w:rFonts w:ascii="Tahoma" w:hAnsi="Tahoma" w:cs="Tahoma"/>
              </w:rPr>
              <w:t>T and L Dev Group</w:t>
            </w:r>
          </w:p>
        </w:tc>
      </w:tr>
      <w:tr>
        <w:tc>
          <w:tcPr>
            <w:tcW w:w="3403" w:type="dxa"/>
            <w:vAlign w:val="center"/>
          </w:tcPr>
          <w:p>
            <w:pPr>
              <w:widowControl w:val="0"/>
              <w:autoSpaceDE w:val="0"/>
              <w:autoSpaceDN w:val="0"/>
              <w:jc w:val="center"/>
              <w:rPr>
                <w:rFonts w:ascii="Tahoma" w:hAnsi="Tahoma" w:cs="Tahoma"/>
              </w:rPr>
            </w:pPr>
            <w:r>
              <w:rPr>
                <w:rFonts w:ascii="Tahoma" w:hAnsi="Tahoma" w:cs="Tahoma"/>
              </w:rPr>
              <w:t>Use of Department meetings for CPD</w:t>
            </w:r>
          </w:p>
        </w:tc>
        <w:tc>
          <w:tcPr>
            <w:tcW w:w="1417" w:type="dxa"/>
            <w:vAlign w:val="center"/>
          </w:tcPr>
          <w:p>
            <w:pPr>
              <w:jc w:val="center"/>
              <w:rPr>
                <w:rFonts w:ascii="Tahoma" w:hAnsi="Tahoma" w:cs="Tahoma"/>
              </w:rPr>
            </w:pPr>
            <w:r>
              <w:rPr>
                <w:rFonts w:ascii="Tahoma" w:hAnsi="Tahoma" w:cs="Tahoma"/>
              </w:rPr>
              <w:t>All Students</w:t>
            </w:r>
          </w:p>
        </w:tc>
        <w:tc>
          <w:tcPr>
            <w:tcW w:w="3827" w:type="dxa"/>
            <w:vAlign w:val="center"/>
          </w:tcPr>
          <w:p>
            <w:pPr>
              <w:jc w:val="center"/>
              <w:rPr>
                <w:rFonts w:ascii="Tahoma" w:hAnsi="Tahoma" w:cs="Tahoma"/>
              </w:rPr>
            </w:pPr>
            <w:r>
              <w:rPr>
                <w:rFonts w:ascii="Tahoma" w:hAnsi="Tahoma" w:cs="Tahoma"/>
              </w:rPr>
              <w:t>CPD for staff and students to embed retrieval techniques and low stakes testing approach for homework to address gaps in student knowledge and support learning over time</w:t>
            </w:r>
          </w:p>
          <w:p>
            <w:pPr>
              <w:jc w:val="center"/>
              <w:rPr>
                <w:rFonts w:ascii="Tahoma" w:hAnsi="Tahoma" w:cs="Tahoma"/>
              </w:rPr>
            </w:pPr>
          </w:p>
          <w:p>
            <w:pPr>
              <w:jc w:val="center"/>
              <w:rPr>
                <w:rFonts w:ascii="Tahoma" w:hAnsi="Tahoma" w:cs="Tahoma"/>
              </w:rPr>
            </w:pPr>
            <w:r>
              <w:rPr>
                <w:rFonts w:ascii="Tahoma" w:hAnsi="Tahoma" w:cs="Tahoma"/>
              </w:rPr>
              <w:t>Ensuring that all year groups have access to high quality resources at home and in school so that they can revise and cover work that was taught remotely during school closures. Study skills sessions support</w:t>
            </w:r>
          </w:p>
          <w:p>
            <w:pPr>
              <w:jc w:val="center"/>
              <w:rPr>
                <w:rFonts w:ascii="Tahoma" w:hAnsi="Tahoma" w:cs="Tahoma"/>
              </w:rPr>
            </w:pPr>
            <w:r>
              <w:rPr>
                <w:rFonts w:ascii="Tahoma" w:hAnsi="Tahoma" w:cs="Tahoma"/>
                <w:b/>
                <w:bCs/>
              </w:rPr>
              <w:t>EEF +7 months for metacognition and self-regulation</w:t>
            </w:r>
          </w:p>
        </w:tc>
        <w:tc>
          <w:tcPr>
            <w:tcW w:w="2127" w:type="dxa"/>
            <w:vAlign w:val="center"/>
          </w:tcPr>
          <w:p>
            <w:pPr>
              <w:jc w:val="center"/>
              <w:rPr>
                <w:rFonts w:ascii="Tahoma" w:hAnsi="Tahoma" w:cs="Tahoma"/>
              </w:rPr>
            </w:pPr>
            <w:r>
              <w:rPr>
                <w:rFonts w:ascii="Tahoma" w:hAnsi="Tahoma" w:cs="Tahoma"/>
              </w:rPr>
              <w:t>CPD Time</w:t>
            </w:r>
          </w:p>
          <w:p>
            <w:pPr>
              <w:jc w:val="center"/>
              <w:rPr>
                <w:rFonts w:ascii="Tahoma" w:hAnsi="Tahoma" w:cs="Tahoma"/>
              </w:rPr>
            </w:pPr>
          </w:p>
          <w:p>
            <w:pPr>
              <w:jc w:val="center"/>
              <w:rPr>
                <w:rFonts w:ascii="Tahoma" w:hAnsi="Tahoma" w:cs="Tahoma"/>
              </w:rPr>
            </w:pPr>
            <w:r>
              <w:rPr>
                <w:rFonts w:ascii="Tahoma" w:hAnsi="Tahoma" w:cs="Tahoma"/>
              </w:rPr>
              <w:t>Time for staff involved to monitor</w:t>
            </w:r>
          </w:p>
        </w:tc>
        <w:tc>
          <w:tcPr>
            <w:tcW w:w="3260" w:type="dxa"/>
            <w:vAlign w:val="center"/>
          </w:tcPr>
          <w:p>
            <w:pPr>
              <w:jc w:val="center"/>
              <w:rPr>
                <w:rFonts w:ascii="Tahoma" w:hAnsi="Tahoma" w:cs="Tahoma"/>
              </w:rPr>
            </w:pPr>
            <w:r>
              <w:rPr>
                <w:rFonts w:ascii="Tahoma" w:hAnsi="Tahoma" w:cs="Tahoma"/>
              </w:rPr>
              <w:t>Positive Y11 and Y13 assessment data</w:t>
            </w:r>
          </w:p>
          <w:p>
            <w:pPr>
              <w:jc w:val="center"/>
              <w:rPr>
                <w:rFonts w:ascii="Tahoma" w:hAnsi="Tahoma" w:cs="Tahoma"/>
              </w:rPr>
            </w:pPr>
            <w:r>
              <w:rPr>
                <w:rFonts w:ascii="Tahoma" w:hAnsi="Tahoma" w:cs="Tahoma"/>
              </w:rPr>
              <w:t>Exam groups feel prepared and confident for their Summer examinations</w:t>
            </w:r>
          </w:p>
        </w:tc>
        <w:tc>
          <w:tcPr>
            <w:tcW w:w="1417" w:type="dxa"/>
            <w:vAlign w:val="center"/>
          </w:tcPr>
          <w:p>
            <w:pPr>
              <w:jc w:val="center"/>
              <w:rPr>
                <w:rFonts w:ascii="Tahoma" w:hAnsi="Tahoma" w:cs="Tahoma"/>
              </w:rPr>
            </w:pPr>
            <w:r>
              <w:rPr>
                <w:rFonts w:ascii="Tahoma" w:hAnsi="Tahoma" w:cs="Tahoma"/>
              </w:rPr>
              <w:t>ACL/HODs</w:t>
            </w:r>
          </w:p>
        </w:tc>
      </w:tr>
      <w:tr>
        <w:tc>
          <w:tcPr>
            <w:tcW w:w="3403" w:type="dxa"/>
            <w:vAlign w:val="center"/>
          </w:tcPr>
          <w:p>
            <w:pPr>
              <w:widowControl w:val="0"/>
              <w:autoSpaceDE w:val="0"/>
              <w:autoSpaceDN w:val="0"/>
              <w:jc w:val="center"/>
              <w:rPr>
                <w:rFonts w:ascii="Tahoma" w:hAnsi="Tahoma" w:cs="Tahoma"/>
                <w:b/>
              </w:rPr>
            </w:pPr>
            <w:r>
              <w:rPr>
                <w:rFonts w:ascii="Tahoma" w:hAnsi="Tahoma" w:cs="Tahoma"/>
              </w:rPr>
              <w:t>Dec TED – focus on SEND</w:t>
            </w:r>
          </w:p>
          <w:p>
            <w:pPr>
              <w:jc w:val="center"/>
              <w:rPr>
                <w:rFonts w:ascii="Tahoma" w:hAnsi="Tahoma" w:cs="Tahoma"/>
              </w:rPr>
            </w:pPr>
          </w:p>
        </w:tc>
        <w:tc>
          <w:tcPr>
            <w:tcW w:w="1417" w:type="dxa"/>
            <w:vAlign w:val="center"/>
          </w:tcPr>
          <w:p>
            <w:pPr>
              <w:jc w:val="center"/>
              <w:rPr>
                <w:rFonts w:ascii="Tahoma" w:hAnsi="Tahoma" w:cs="Tahoma"/>
              </w:rPr>
            </w:pPr>
            <w:r>
              <w:rPr>
                <w:rFonts w:ascii="Tahoma" w:hAnsi="Tahoma" w:cs="Tahoma"/>
              </w:rPr>
              <w:t>SEND Students</w:t>
            </w:r>
          </w:p>
        </w:tc>
        <w:tc>
          <w:tcPr>
            <w:tcW w:w="3827" w:type="dxa"/>
            <w:vAlign w:val="center"/>
          </w:tcPr>
          <w:p>
            <w:pPr>
              <w:jc w:val="center"/>
              <w:rPr>
                <w:rFonts w:ascii="Tahoma" w:hAnsi="Tahoma" w:cs="Tahoma"/>
              </w:rPr>
            </w:pPr>
            <w:r>
              <w:rPr>
                <w:rFonts w:ascii="Tahoma" w:hAnsi="Tahoma" w:cs="Tahoma"/>
              </w:rPr>
              <w:t>Ensuring that teachers have frequent support and coaching to develop their pedagogy and practice so that they are able to adapt to new teaching situations (and develop skills to support students who are working remotely)</w:t>
            </w:r>
          </w:p>
          <w:p>
            <w:pPr>
              <w:jc w:val="center"/>
              <w:rPr>
                <w:rFonts w:ascii="Tahoma" w:hAnsi="Tahoma" w:cs="Tahoma"/>
              </w:rPr>
            </w:pPr>
          </w:p>
          <w:p>
            <w:pPr>
              <w:jc w:val="center"/>
              <w:rPr>
                <w:rFonts w:ascii="Tahoma" w:hAnsi="Tahoma" w:cs="Tahoma"/>
                <w:b/>
                <w:bCs/>
              </w:rPr>
            </w:pPr>
            <w:r>
              <w:rPr>
                <w:rFonts w:ascii="Tahoma" w:hAnsi="Tahoma" w:cs="Tahoma"/>
                <w:b/>
                <w:bCs/>
              </w:rPr>
              <w:t>EEF Covid-19 Teaching quality is more important than how lessons are delivered</w:t>
            </w:r>
          </w:p>
          <w:p>
            <w:pPr>
              <w:jc w:val="center"/>
              <w:rPr>
                <w:rFonts w:ascii="Tahoma" w:hAnsi="Tahoma" w:cs="Tahoma"/>
                <w:b/>
                <w:bCs/>
              </w:rPr>
            </w:pPr>
            <w:r>
              <w:rPr>
                <w:rFonts w:ascii="Tahoma" w:hAnsi="Tahoma" w:cs="Tahoma"/>
                <w:b/>
                <w:bCs/>
              </w:rPr>
              <w:t>EEF +4 months for Individualised instruction</w:t>
            </w:r>
          </w:p>
        </w:tc>
        <w:tc>
          <w:tcPr>
            <w:tcW w:w="2127" w:type="dxa"/>
            <w:vAlign w:val="center"/>
          </w:tcPr>
          <w:p>
            <w:pPr>
              <w:jc w:val="center"/>
              <w:rPr>
                <w:rFonts w:ascii="Tahoma" w:hAnsi="Tahoma" w:cs="Tahoma"/>
              </w:rPr>
            </w:pPr>
            <w:r>
              <w:rPr>
                <w:rFonts w:ascii="Tahoma" w:hAnsi="Tahoma" w:cs="Tahoma"/>
              </w:rPr>
              <w:t>CPD Time</w:t>
            </w:r>
          </w:p>
          <w:p>
            <w:pPr>
              <w:jc w:val="center"/>
              <w:rPr>
                <w:rFonts w:ascii="Tahoma" w:hAnsi="Tahoma" w:cs="Tahoma"/>
              </w:rPr>
            </w:pPr>
          </w:p>
          <w:p>
            <w:pPr>
              <w:jc w:val="center"/>
              <w:rPr>
                <w:rFonts w:ascii="Tahoma" w:hAnsi="Tahoma" w:cs="Tahoma"/>
              </w:rPr>
            </w:pPr>
            <w:r>
              <w:rPr>
                <w:rFonts w:ascii="Tahoma" w:hAnsi="Tahoma" w:cs="Tahoma"/>
              </w:rPr>
              <w:t>Time for staff involved to monitor</w:t>
            </w:r>
          </w:p>
        </w:tc>
        <w:tc>
          <w:tcPr>
            <w:tcW w:w="3260" w:type="dxa"/>
            <w:vAlign w:val="center"/>
          </w:tcPr>
          <w:p>
            <w:pPr>
              <w:jc w:val="center"/>
              <w:rPr>
                <w:rFonts w:ascii="Tahoma" w:hAnsi="Tahoma" w:cs="Tahoma"/>
              </w:rPr>
            </w:pPr>
            <w:r>
              <w:rPr>
                <w:rFonts w:ascii="Tahoma" w:hAnsi="Tahoma" w:cs="Tahoma"/>
              </w:rPr>
              <w:t>Learning Walks to show good support in place for SEND</w:t>
            </w:r>
          </w:p>
          <w:p>
            <w:pPr>
              <w:jc w:val="center"/>
              <w:rPr>
                <w:rFonts w:ascii="Tahoma" w:hAnsi="Tahoma" w:cs="Tahoma"/>
              </w:rPr>
            </w:pPr>
          </w:p>
          <w:p>
            <w:pPr>
              <w:jc w:val="center"/>
              <w:rPr>
                <w:rFonts w:ascii="Tahoma" w:hAnsi="Tahoma" w:cs="Tahoma"/>
              </w:rPr>
            </w:pPr>
            <w:r>
              <w:rPr>
                <w:rFonts w:ascii="Tahoma" w:hAnsi="Tahoma" w:cs="Tahoma"/>
              </w:rPr>
              <w:t>Analysis of information regarding T&amp;L with SEND pupil data and assessment feedback</w:t>
            </w:r>
          </w:p>
        </w:tc>
        <w:tc>
          <w:tcPr>
            <w:tcW w:w="1417" w:type="dxa"/>
            <w:vAlign w:val="center"/>
          </w:tcPr>
          <w:p>
            <w:pPr>
              <w:jc w:val="center"/>
              <w:rPr>
                <w:rFonts w:ascii="Tahoma" w:hAnsi="Tahoma" w:cs="Tahoma"/>
              </w:rPr>
            </w:pPr>
            <w:r>
              <w:rPr>
                <w:rFonts w:ascii="Tahoma" w:hAnsi="Tahoma" w:cs="Tahoma"/>
              </w:rPr>
              <w:t>ACL/FRB/SN</w:t>
            </w:r>
          </w:p>
        </w:tc>
      </w:tr>
      <w:tr>
        <w:tc>
          <w:tcPr>
            <w:tcW w:w="3403" w:type="dxa"/>
            <w:vAlign w:val="center"/>
          </w:tcPr>
          <w:p>
            <w:pPr>
              <w:widowControl w:val="0"/>
              <w:autoSpaceDE w:val="0"/>
              <w:autoSpaceDN w:val="0"/>
              <w:jc w:val="center"/>
              <w:rPr>
                <w:rFonts w:ascii="Tahoma" w:hAnsi="Tahoma" w:cs="Tahoma"/>
              </w:rPr>
            </w:pPr>
            <w:r>
              <w:rPr>
                <w:rFonts w:ascii="Tahoma" w:hAnsi="Tahoma" w:cs="Tahoma"/>
              </w:rPr>
              <w:t xml:space="preserve">April TED – focus on T and L CPD </w:t>
            </w:r>
            <w:proofErr w:type="spellStart"/>
            <w:r>
              <w:rPr>
                <w:rFonts w:ascii="Tahoma" w:hAnsi="Tahoma" w:cs="Tahoma"/>
              </w:rPr>
              <w:t>eg</w:t>
            </w:r>
            <w:proofErr w:type="spellEnd"/>
            <w:r>
              <w:rPr>
                <w:rFonts w:ascii="Tahoma" w:hAnsi="Tahoma" w:cs="Tahoma"/>
              </w:rPr>
              <w:t xml:space="preserve"> literacy, more able and questioning; curriculum planning and effective assessment </w:t>
            </w:r>
          </w:p>
        </w:tc>
        <w:tc>
          <w:tcPr>
            <w:tcW w:w="1417" w:type="dxa"/>
            <w:vAlign w:val="center"/>
          </w:tcPr>
          <w:p>
            <w:pPr>
              <w:jc w:val="center"/>
              <w:rPr>
                <w:rFonts w:ascii="Tahoma" w:hAnsi="Tahoma" w:cs="Tahoma"/>
              </w:rPr>
            </w:pPr>
            <w:r>
              <w:rPr>
                <w:rFonts w:ascii="Tahoma" w:hAnsi="Tahoma" w:cs="Tahoma"/>
              </w:rPr>
              <w:t>All Students</w:t>
            </w:r>
          </w:p>
        </w:tc>
        <w:tc>
          <w:tcPr>
            <w:tcW w:w="3827" w:type="dxa"/>
            <w:vAlign w:val="center"/>
          </w:tcPr>
          <w:p>
            <w:pPr>
              <w:jc w:val="center"/>
              <w:rPr>
                <w:rFonts w:ascii="Tahoma" w:hAnsi="Tahoma" w:cs="Tahoma"/>
              </w:rPr>
            </w:pPr>
            <w:r>
              <w:rPr>
                <w:rFonts w:ascii="Tahoma" w:hAnsi="Tahoma" w:cs="Tahoma"/>
              </w:rPr>
              <w:t>CPD for staff and students to embed good questioning, retrieval, literacy techniques and low stakes testing approach for homework to address gaps in student knowledge and support learning over time</w:t>
            </w:r>
          </w:p>
          <w:p>
            <w:pPr>
              <w:jc w:val="center"/>
              <w:rPr>
                <w:rFonts w:ascii="Tahoma" w:hAnsi="Tahoma" w:cs="Tahoma"/>
              </w:rPr>
            </w:pPr>
            <w:r>
              <w:rPr>
                <w:rFonts w:ascii="Tahoma" w:hAnsi="Tahoma" w:cs="Tahoma"/>
                <w:b/>
                <w:bCs/>
              </w:rPr>
              <w:t>EEF +7 months for metacognition and self-regulation</w:t>
            </w:r>
          </w:p>
        </w:tc>
        <w:tc>
          <w:tcPr>
            <w:tcW w:w="2127" w:type="dxa"/>
            <w:vAlign w:val="center"/>
          </w:tcPr>
          <w:p>
            <w:pPr>
              <w:jc w:val="center"/>
              <w:rPr>
                <w:rFonts w:ascii="Tahoma" w:hAnsi="Tahoma" w:cs="Tahoma"/>
              </w:rPr>
            </w:pPr>
            <w:r>
              <w:rPr>
                <w:rFonts w:ascii="Tahoma" w:hAnsi="Tahoma" w:cs="Tahoma"/>
              </w:rPr>
              <w:t>CPD Time</w:t>
            </w:r>
          </w:p>
          <w:p>
            <w:pPr>
              <w:jc w:val="center"/>
              <w:rPr>
                <w:rFonts w:ascii="Tahoma" w:hAnsi="Tahoma" w:cs="Tahoma"/>
              </w:rPr>
            </w:pPr>
          </w:p>
          <w:p>
            <w:pPr>
              <w:jc w:val="center"/>
              <w:rPr>
                <w:rFonts w:ascii="Tahoma" w:hAnsi="Tahoma" w:cs="Tahoma"/>
              </w:rPr>
            </w:pPr>
            <w:r>
              <w:rPr>
                <w:rFonts w:ascii="Tahoma" w:hAnsi="Tahoma" w:cs="Tahoma"/>
              </w:rPr>
              <w:t>Time for staff involved to monitor</w:t>
            </w:r>
          </w:p>
        </w:tc>
        <w:tc>
          <w:tcPr>
            <w:tcW w:w="3260" w:type="dxa"/>
            <w:vAlign w:val="center"/>
          </w:tcPr>
          <w:p>
            <w:pPr>
              <w:jc w:val="center"/>
              <w:rPr>
                <w:rFonts w:ascii="Tahoma" w:hAnsi="Tahoma" w:cs="Tahoma"/>
              </w:rPr>
            </w:pPr>
          </w:p>
          <w:p>
            <w:pPr>
              <w:jc w:val="center"/>
              <w:rPr>
                <w:rFonts w:ascii="Tahoma" w:hAnsi="Tahoma" w:cs="Tahoma"/>
              </w:rPr>
            </w:pPr>
          </w:p>
          <w:p>
            <w:pPr>
              <w:jc w:val="center"/>
              <w:rPr>
                <w:rFonts w:ascii="Tahoma" w:hAnsi="Tahoma" w:cs="Tahoma"/>
              </w:rPr>
            </w:pPr>
            <w:r>
              <w:rPr>
                <w:rFonts w:ascii="Tahoma" w:hAnsi="Tahoma" w:cs="Tahoma"/>
              </w:rPr>
              <w:t>Learning Walks to show evidence of effective teaching using the methods covered in CPD</w:t>
            </w:r>
          </w:p>
          <w:p>
            <w:pPr>
              <w:jc w:val="center"/>
              <w:rPr>
                <w:rFonts w:ascii="Tahoma" w:hAnsi="Tahoma" w:cs="Tahoma"/>
              </w:rPr>
            </w:pPr>
          </w:p>
          <w:p>
            <w:pPr>
              <w:jc w:val="center"/>
              <w:rPr>
                <w:rFonts w:ascii="Tahoma" w:hAnsi="Tahoma" w:cs="Tahoma"/>
              </w:rPr>
            </w:pPr>
            <w:r>
              <w:rPr>
                <w:rFonts w:ascii="Tahoma" w:hAnsi="Tahoma" w:cs="Tahoma"/>
              </w:rPr>
              <w:t>Analysis of information regarding T&amp;L with pupil data and assessment feedback</w:t>
            </w:r>
          </w:p>
        </w:tc>
        <w:tc>
          <w:tcPr>
            <w:tcW w:w="1417" w:type="dxa"/>
            <w:vAlign w:val="center"/>
          </w:tcPr>
          <w:p>
            <w:pPr>
              <w:jc w:val="center"/>
              <w:rPr>
                <w:rFonts w:ascii="Tahoma" w:hAnsi="Tahoma" w:cs="Tahoma"/>
              </w:rPr>
            </w:pPr>
            <w:r>
              <w:rPr>
                <w:rFonts w:ascii="Tahoma" w:hAnsi="Tahoma" w:cs="Tahoma"/>
              </w:rPr>
              <w:t>ACL/HODs</w:t>
            </w:r>
          </w:p>
        </w:tc>
      </w:tr>
    </w:tbl>
    <w:p>
      <w:pPr>
        <w:rPr>
          <w:rFonts w:ascii="Tahoma" w:hAnsi="Tahoma" w:cs="Tahoma"/>
          <w:b/>
          <w:sz w:val="24"/>
          <w:szCs w:val="24"/>
        </w:rPr>
      </w:pPr>
    </w:p>
    <w:p>
      <w:pPr>
        <w:pStyle w:val="ListParagraph"/>
        <w:numPr>
          <w:ilvl w:val="0"/>
          <w:numId w:val="1"/>
        </w:numPr>
        <w:ind w:left="-426" w:hanging="283"/>
        <w:rPr>
          <w:rFonts w:ascii="Tahoma" w:hAnsi="Tahoma" w:cs="Tahoma"/>
          <w:b/>
          <w:sz w:val="24"/>
          <w:szCs w:val="24"/>
        </w:rPr>
      </w:pPr>
      <w:r>
        <w:rPr>
          <w:rFonts w:ascii="Tahoma" w:hAnsi="Tahoma" w:cs="Tahoma"/>
          <w:b/>
          <w:sz w:val="24"/>
          <w:szCs w:val="24"/>
        </w:rPr>
        <w:t>Targeted academic support</w:t>
      </w:r>
    </w:p>
    <w:tbl>
      <w:tblPr>
        <w:tblStyle w:val="TableGrid"/>
        <w:tblW w:w="15451" w:type="dxa"/>
        <w:tblInd w:w="-714" w:type="dxa"/>
        <w:tblLook w:val="04A0" w:firstRow="1" w:lastRow="0" w:firstColumn="1" w:lastColumn="0" w:noHBand="0" w:noVBand="1"/>
      </w:tblPr>
      <w:tblGrid>
        <w:gridCol w:w="3447"/>
        <w:gridCol w:w="1413"/>
        <w:gridCol w:w="3863"/>
        <w:gridCol w:w="2192"/>
        <w:gridCol w:w="3310"/>
        <w:gridCol w:w="1226"/>
      </w:tblGrid>
      <w:tr>
        <w:tc>
          <w:tcPr>
            <w:tcW w:w="3447" w:type="dxa"/>
            <w:vAlign w:val="center"/>
          </w:tcPr>
          <w:p>
            <w:pPr>
              <w:jc w:val="center"/>
              <w:rPr>
                <w:rFonts w:ascii="Tahoma" w:hAnsi="Tahoma" w:cs="Tahoma"/>
                <w:b/>
              </w:rPr>
            </w:pPr>
            <w:r>
              <w:rPr>
                <w:rFonts w:ascii="Tahoma" w:hAnsi="Tahoma" w:cs="Tahoma"/>
                <w:b/>
              </w:rPr>
              <w:t>Approach</w:t>
            </w:r>
          </w:p>
        </w:tc>
        <w:tc>
          <w:tcPr>
            <w:tcW w:w="1413" w:type="dxa"/>
            <w:vAlign w:val="center"/>
          </w:tcPr>
          <w:p>
            <w:pPr>
              <w:jc w:val="center"/>
              <w:rPr>
                <w:rFonts w:ascii="Tahoma" w:hAnsi="Tahoma" w:cs="Tahoma"/>
                <w:b/>
              </w:rPr>
            </w:pPr>
            <w:r>
              <w:rPr>
                <w:rFonts w:ascii="Tahoma" w:hAnsi="Tahoma" w:cs="Tahoma"/>
                <w:b/>
              </w:rPr>
              <w:t>Students involved</w:t>
            </w:r>
          </w:p>
        </w:tc>
        <w:tc>
          <w:tcPr>
            <w:tcW w:w="3863" w:type="dxa"/>
            <w:vAlign w:val="center"/>
          </w:tcPr>
          <w:p>
            <w:pPr>
              <w:jc w:val="center"/>
              <w:rPr>
                <w:rFonts w:ascii="Tahoma" w:hAnsi="Tahoma" w:cs="Tahoma"/>
                <w:b/>
              </w:rPr>
            </w:pPr>
            <w:r>
              <w:rPr>
                <w:rFonts w:ascii="Tahoma" w:hAnsi="Tahoma" w:cs="Tahoma"/>
                <w:b/>
              </w:rPr>
              <w:t>Evidence and rationale for this choice</w:t>
            </w:r>
          </w:p>
        </w:tc>
        <w:tc>
          <w:tcPr>
            <w:tcW w:w="2192" w:type="dxa"/>
            <w:vAlign w:val="center"/>
          </w:tcPr>
          <w:p>
            <w:pPr>
              <w:jc w:val="center"/>
              <w:rPr>
                <w:rFonts w:ascii="Tahoma" w:hAnsi="Tahoma" w:cs="Tahoma"/>
                <w:b/>
              </w:rPr>
            </w:pPr>
            <w:r>
              <w:rPr>
                <w:rFonts w:ascii="Tahoma" w:hAnsi="Tahoma" w:cs="Tahoma"/>
                <w:b/>
              </w:rPr>
              <w:t>Cost</w:t>
            </w:r>
          </w:p>
        </w:tc>
        <w:tc>
          <w:tcPr>
            <w:tcW w:w="3310" w:type="dxa"/>
            <w:vAlign w:val="center"/>
          </w:tcPr>
          <w:p>
            <w:pPr>
              <w:jc w:val="center"/>
              <w:rPr>
                <w:rFonts w:ascii="Tahoma" w:hAnsi="Tahoma" w:cs="Tahoma"/>
                <w:b/>
              </w:rPr>
            </w:pPr>
            <w:r>
              <w:rPr>
                <w:rFonts w:ascii="Tahoma" w:hAnsi="Tahoma" w:cs="Tahoma"/>
                <w:b/>
              </w:rPr>
              <w:t>Desired Outcome and how/when it will be measured</w:t>
            </w:r>
          </w:p>
        </w:tc>
        <w:tc>
          <w:tcPr>
            <w:tcW w:w="1226" w:type="dxa"/>
            <w:vAlign w:val="center"/>
          </w:tcPr>
          <w:p>
            <w:pPr>
              <w:jc w:val="center"/>
              <w:rPr>
                <w:rFonts w:ascii="Tahoma" w:hAnsi="Tahoma" w:cs="Tahoma"/>
                <w:b/>
              </w:rPr>
            </w:pPr>
            <w:r>
              <w:rPr>
                <w:rFonts w:ascii="Tahoma" w:hAnsi="Tahoma" w:cs="Tahoma"/>
                <w:b/>
              </w:rPr>
              <w:t>Staff</w:t>
            </w:r>
          </w:p>
        </w:tc>
      </w:tr>
      <w:tr>
        <w:tc>
          <w:tcPr>
            <w:tcW w:w="15451" w:type="dxa"/>
            <w:gridSpan w:val="6"/>
            <w:shd w:val="clear" w:color="auto" w:fill="E7E6E6" w:themeFill="background2"/>
            <w:vAlign w:val="center"/>
          </w:tcPr>
          <w:p>
            <w:pPr>
              <w:jc w:val="center"/>
              <w:rPr>
                <w:rFonts w:ascii="Tahoma" w:hAnsi="Tahoma" w:cs="Tahoma"/>
                <w:b/>
              </w:rPr>
            </w:pPr>
            <w:r>
              <w:rPr>
                <w:rFonts w:ascii="Tahoma" w:hAnsi="Tahoma" w:cs="Tahoma"/>
                <w:b/>
              </w:rPr>
              <w:t>High quality one to one and small group provision</w:t>
            </w:r>
          </w:p>
        </w:tc>
      </w:tr>
      <w:tr>
        <w:tc>
          <w:tcPr>
            <w:tcW w:w="3447" w:type="dxa"/>
            <w:vAlign w:val="center"/>
          </w:tcPr>
          <w:p>
            <w:pPr>
              <w:widowControl w:val="0"/>
              <w:autoSpaceDE w:val="0"/>
              <w:autoSpaceDN w:val="0"/>
              <w:jc w:val="center"/>
              <w:rPr>
                <w:rFonts w:ascii="Tahoma" w:hAnsi="Tahoma" w:cs="Tahoma"/>
                <w:b/>
              </w:rPr>
            </w:pPr>
            <w:r>
              <w:rPr>
                <w:rFonts w:ascii="Tahoma" w:hAnsi="Tahoma" w:cs="Tahoma"/>
              </w:rPr>
              <w:t>Co-ordinated subject interventions e.g. Year 11 booster/revision sessions</w:t>
            </w:r>
          </w:p>
        </w:tc>
        <w:tc>
          <w:tcPr>
            <w:tcW w:w="1413" w:type="dxa"/>
            <w:vAlign w:val="center"/>
          </w:tcPr>
          <w:p>
            <w:pPr>
              <w:jc w:val="center"/>
              <w:rPr>
                <w:rFonts w:ascii="Tahoma" w:hAnsi="Tahoma" w:cs="Tahoma"/>
              </w:rPr>
            </w:pPr>
            <w:r>
              <w:rPr>
                <w:rFonts w:ascii="Tahoma" w:hAnsi="Tahoma" w:cs="Tahoma"/>
              </w:rPr>
              <w:t>Small groups of Y11</w:t>
            </w:r>
          </w:p>
        </w:tc>
        <w:tc>
          <w:tcPr>
            <w:tcW w:w="3863" w:type="dxa"/>
            <w:vAlign w:val="center"/>
          </w:tcPr>
          <w:p>
            <w:pPr>
              <w:jc w:val="center"/>
              <w:rPr>
                <w:rFonts w:ascii="Tahoma" w:hAnsi="Tahoma" w:cs="Tahoma"/>
              </w:rPr>
            </w:pPr>
            <w:r>
              <w:rPr>
                <w:rFonts w:ascii="Tahoma" w:hAnsi="Tahoma" w:cs="Tahoma"/>
              </w:rPr>
              <w:t>Importance of small targeted interventions focusing on gaps in skills and knowledge</w:t>
            </w:r>
          </w:p>
          <w:p>
            <w:pPr>
              <w:jc w:val="center"/>
              <w:rPr>
                <w:rFonts w:ascii="Tahoma" w:hAnsi="Tahoma" w:cs="Tahoma"/>
              </w:rPr>
            </w:pPr>
          </w:p>
          <w:p>
            <w:pPr>
              <w:jc w:val="center"/>
              <w:rPr>
                <w:rFonts w:ascii="Tahoma" w:hAnsi="Tahoma" w:cs="Tahoma"/>
              </w:rPr>
            </w:pPr>
            <w:r>
              <w:rPr>
                <w:rFonts w:ascii="Tahoma" w:hAnsi="Tahoma" w:cs="Tahoma"/>
              </w:rPr>
              <w:t xml:space="preserve">ACL to oversee catch up and use latest research/approaches to support students to make progress and support tutors with accessing the correct materials </w:t>
            </w:r>
            <w:proofErr w:type="spellStart"/>
            <w:r>
              <w:rPr>
                <w:rFonts w:ascii="Tahoma" w:hAnsi="Tahoma" w:cs="Tahoma"/>
              </w:rPr>
              <w:t>etc</w:t>
            </w:r>
            <w:proofErr w:type="spellEnd"/>
          </w:p>
          <w:p>
            <w:pPr>
              <w:jc w:val="center"/>
              <w:rPr>
                <w:rFonts w:ascii="Tahoma" w:hAnsi="Tahoma" w:cs="Tahoma"/>
                <w:b/>
              </w:rPr>
            </w:pPr>
            <w:r>
              <w:rPr>
                <w:rFonts w:ascii="Tahoma" w:hAnsi="Tahoma" w:cs="Tahoma"/>
                <w:b/>
              </w:rPr>
              <w:t>EEF +5 months impact for collaborative learning and one-to-one tuition</w:t>
            </w:r>
          </w:p>
        </w:tc>
        <w:tc>
          <w:tcPr>
            <w:tcW w:w="2192" w:type="dxa"/>
            <w:vAlign w:val="center"/>
          </w:tcPr>
          <w:p>
            <w:pPr>
              <w:jc w:val="center"/>
              <w:rPr>
                <w:rFonts w:ascii="Tahoma" w:hAnsi="Tahoma" w:cs="Tahoma"/>
              </w:rPr>
            </w:pPr>
            <w:r>
              <w:rPr>
                <w:rFonts w:ascii="Tahoma" w:hAnsi="Tahoma" w:cs="Tahoma"/>
              </w:rPr>
              <w:t>Cover/CPD Time</w:t>
            </w:r>
          </w:p>
        </w:tc>
        <w:tc>
          <w:tcPr>
            <w:tcW w:w="3310" w:type="dxa"/>
            <w:vAlign w:val="center"/>
          </w:tcPr>
          <w:p>
            <w:pPr>
              <w:widowControl w:val="0"/>
              <w:autoSpaceDE w:val="0"/>
              <w:autoSpaceDN w:val="0"/>
              <w:jc w:val="center"/>
              <w:rPr>
                <w:rFonts w:ascii="Tahoma" w:hAnsi="Tahoma" w:cs="Tahoma"/>
              </w:rPr>
            </w:pPr>
            <w:r>
              <w:rPr>
                <w:rFonts w:ascii="Tahoma" w:hAnsi="Tahoma" w:cs="Tahoma"/>
              </w:rPr>
              <w:t>Improved skills within subjects</w:t>
            </w:r>
          </w:p>
          <w:p>
            <w:pPr>
              <w:widowControl w:val="0"/>
              <w:autoSpaceDE w:val="0"/>
              <w:autoSpaceDN w:val="0"/>
              <w:jc w:val="center"/>
              <w:rPr>
                <w:rFonts w:ascii="Tahoma" w:hAnsi="Tahoma" w:cs="Tahoma"/>
              </w:rPr>
            </w:pPr>
            <w:r>
              <w:rPr>
                <w:rFonts w:ascii="Tahoma" w:hAnsi="Tahoma" w:cs="Tahoma"/>
              </w:rPr>
              <w:t xml:space="preserve">Progress in assessments noted in comparison to those not receiving catch up – gaps closed </w:t>
            </w:r>
          </w:p>
          <w:p>
            <w:pPr>
              <w:widowControl w:val="0"/>
              <w:autoSpaceDE w:val="0"/>
              <w:autoSpaceDN w:val="0"/>
              <w:jc w:val="center"/>
              <w:rPr>
                <w:rFonts w:ascii="Tahoma" w:hAnsi="Tahoma" w:cs="Tahoma"/>
              </w:rPr>
            </w:pPr>
            <w:r>
              <w:rPr>
                <w:rFonts w:ascii="Tahoma" w:hAnsi="Tahoma" w:cs="Tahoma"/>
              </w:rPr>
              <w:t>Effective programmes in place across the departments to target intervention.</w:t>
            </w:r>
          </w:p>
        </w:tc>
        <w:tc>
          <w:tcPr>
            <w:tcW w:w="1226" w:type="dxa"/>
            <w:vAlign w:val="center"/>
          </w:tcPr>
          <w:p>
            <w:pPr>
              <w:jc w:val="center"/>
              <w:rPr>
                <w:rFonts w:ascii="Tahoma" w:hAnsi="Tahoma" w:cs="Tahoma"/>
              </w:rPr>
            </w:pPr>
            <w:r>
              <w:rPr>
                <w:rFonts w:ascii="Tahoma" w:hAnsi="Tahoma" w:cs="Tahoma"/>
              </w:rPr>
              <w:t>Staff as directed by HOD/ACL/</w:t>
            </w:r>
          </w:p>
          <w:p>
            <w:pPr>
              <w:jc w:val="center"/>
              <w:rPr>
                <w:rFonts w:ascii="Tahoma" w:hAnsi="Tahoma" w:cs="Tahoma"/>
              </w:rPr>
            </w:pPr>
            <w:r>
              <w:rPr>
                <w:rFonts w:ascii="Tahoma" w:hAnsi="Tahoma" w:cs="Tahoma"/>
              </w:rPr>
              <w:t>SHT</w:t>
            </w:r>
          </w:p>
        </w:tc>
      </w:tr>
      <w:tr>
        <w:tc>
          <w:tcPr>
            <w:tcW w:w="3447" w:type="dxa"/>
            <w:vAlign w:val="center"/>
          </w:tcPr>
          <w:p>
            <w:pPr>
              <w:widowControl w:val="0"/>
              <w:autoSpaceDE w:val="0"/>
              <w:autoSpaceDN w:val="0"/>
              <w:jc w:val="center"/>
              <w:rPr>
                <w:rFonts w:ascii="Tahoma" w:hAnsi="Tahoma" w:cs="Tahoma"/>
                <w:b/>
              </w:rPr>
            </w:pPr>
            <w:r>
              <w:rPr>
                <w:rFonts w:ascii="Tahoma" w:hAnsi="Tahoma" w:cs="Tahoma"/>
              </w:rPr>
              <w:t>Year 11 Mentoring programme</w:t>
            </w:r>
          </w:p>
        </w:tc>
        <w:tc>
          <w:tcPr>
            <w:tcW w:w="1413" w:type="dxa"/>
            <w:vAlign w:val="center"/>
          </w:tcPr>
          <w:p>
            <w:pPr>
              <w:jc w:val="center"/>
              <w:rPr>
                <w:rFonts w:ascii="Tahoma" w:hAnsi="Tahoma" w:cs="Tahoma"/>
              </w:rPr>
            </w:pPr>
            <w:r>
              <w:rPr>
                <w:rFonts w:ascii="Tahoma" w:hAnsi="Tahoma" w:cs="Tahoma"/>
              </w:rPr>
              <w:t>30 Y11 boys</w:t>
            </w:r>
          </w:p>
        </w:tc>
        <w:tc>
          <w:tcPr>
            <w:tcW w:w="3863" w:type="dxa"/>
            <w:vAlign w:val="center"/>
          </w:tcPr>
          <w:p>
            <w:pPr>
              <w:jc w:val="center"/>
              <w:rPr>
                <w:rFonts w:ascii="Tahoma" w:hAnsi="Tahoma" w:cs="Tahoma"/>
              </w:rPr>
            </w:pPr>
            <w:r>
              <w:rPr>
                <w:rFonts w:ascii="Tahoma" w:hAnsi="Tahoma" w:cs="Tahoma"/>
              </w:rPr>
              <w:t>Targeted half-termly intervention sessions aimed at disadvantaged/disengaged students who require catch up</w:t>
            </w:r>
          </w:p>
          <w:p>
            <w:pPr>
              <w:jc w:val="center"/>
              <w:rPr>
                <w:rFonts w:ascii="Tahoma" w:hAnsi="Tahoma" w:cs="Tahoma"/>
                <w:b/>
              </w:rPr>
            </w:pPr>
            <w:r>
              <w:rPr>
                <w:rFonts w:ascii="Tahoma" w:hAnsi="Tahoma" w:cs="Tahoma"/>
                <w:b/>
              </w:rPr>
              <w:t>EEF +2 months impact for mentoring</w:t>
            </w:r>
          </w:p>
        </w:tc>
        <w:tc>
          <w:tcPr>
            <w:tcW w:w="2192" w:type="dxa"/>
            <w:vAlign w:val="center"/>
          </w:tcPr>
          <w:p>
            <w:pPr>
              <w:jc w:val="center"/>
              <w:rPr>
                <w:rFonts w:ascii="Tahoma" w:hAnsi="Tahoma" w:cs="Tahoma"/>
              </w:rPr>
            </w:pPr>
            <w:r>
              <w:rPr>
                <w:rFonts w:ascii="Tahoma" w:hAnsi="Tahoma" w:cs="Tahoma"/>
              </w:rPr>
              <w:t>Cover/CPD Time/resources used in sessions</w:t>
            </w:r>
          </w:p>
          <w:p>
            <w:pPr>
              <w:jc w:val="center"/>
              <w:rPr>
                <w:rFonts w:ascii="Tahoma" w:hAnsi="Tahoma" w:cs="Tahoma"/>
              </w:rPr>
            </w:pPr>
            <w:r>
              <w:rPr>
                <w:rFonts w:ascii="Tahoma" w:hAnsi="Tahoma" w:cs="Tahoma"/>
              </w:rPr>
              <w:t>Staffing £810</w:t>
            </w:r>
          </w:p>
        </w:tc>
        <w:tc>
          <w:tcPr>
            <w:tcW w:w="3310" w:type="dxa"/>
            <w:vAlign w:val="center"/>
          </w:tcPr>
          <w:p>
            <w:pPr>
              <w:widowControl w:val="0"/>
              <w:autoSpaceDE w:val="0"/>
              <w:autoSpaceDN w:val="0"/>
              <w:jc w:val="center"/>
              <w:rPr>
                <w:rFonts w:ascii="Tahoma" w:hAnsi="Tahoma" w:cs="Tahoma"/>
              </w:rPr>
            </w:pPr>
            <w:r>
              <w:rPr>
                <w:rFonts w:ascii="Tahoma" w:hAnsi="Tahoma" w:cs="Tahoma"/>
              </w:rPr>
              <w:t>Improved skills within subjects</w:t>
            </w:r>
          </w:p>
          <w:p>
            <w:pPr>
              <w:widowControl w:val="0"/>
              <w:autoSpaceDE w:val="0"/>
              <w:autoSpaceDN w:val="0"/>
              <w:jc w:val="center"/>
              <w:rPr>
                <w:rFonts w:ascii="Tahoma" w:hAnsi="Tahoma" w:cs="Tahoma"/>
              </w:rPr>
            </w:pPr>
            <w:r>
              <w:rPr>
                <w:rFonts w:ascii="Tahoma" w:hAnsi="Tahoma" w:cs="Tahoma"/>
              </w:rPr>
              <w:t>Progress in assessments noted in comparison to those not receiving catch up – gaps closed</w:t>
            </w:r>
          </w:p>
        </w:tc>
        <w:tc>
          <w:tcPr>
            <w:tcW w:w="1226" w:type="dxa"/>
            <w:vAlign w:val="center"/>
          </w:tcPr>
          <w:p>
            <w:pPr>
              <w:jc w:val="center"/>
              <w:rPr>
                <w:rFonts w:ascii="Tahoma" w:hAnsi="Tahoma" w:cs="Tahoma"/>
              </w:rPr>
            </w:pPr>
            <w:r>
              <w:rPr>
                <w:rFonts w:ascii="Tahoma" w:hAnsi="Tahoma" w:cs="Tahoma"/>
              </w:rPr>
              <w:t>ACL/MC</w:t>
            </w:r>
          </w:p>
        </w:tc>
      </w:tr>
      <w:tr>
        <w:tc>
          <w:tcPr>
            <w:tcW w:w="3447" w:type="dxa"/>
            <w:vAlign w:val="center"/>
          </w:tcPr>
          <w:p>
            <w:pPr>
              <w:widowControl w:val="0"/>
              <w:autoSpaceDE w:val="0"/>
              <w:autoSpaceDN w:val="0"/>
              <w:jc w:val="center"/>
              <w:rPr>
                <w:rFonts w:ascii="Tahoma" w:hAnsi="Tahoma" w:cs="Tahoma"/>
                <w:b/>
              </w:rPr>
            </w:pPr>
            <w:r>
              <w:rPr>
                <w:rFonts w:ascii="Tahoma" w:hAnsi="Tahoma" w:cs="Tahoma"/>
              </w:rPr>
              <w:t>Development of The Bridge and Alternative Provision</w:t>
            </w:r>
          </w:p>
        </w:tc>
        <w:tc>
          <w:tcPr>
            <w:tcW w:w="1413" w:type="dxa"/>
            <w:vAlign w:val="center"/>
          </w:tcPr>
          <w:p>
            <w:pPr>
              <w:jc w:val="center"/>
              <w:rPr>
                <w:rFonts w:ascii="Tahoma" w:hAnsi="Tahoma" w:cs="Tahoma"/>
              </w:rPr>
            </w:pPr>
            <w:r>
              <w:rPr>
                <w:rFonts w:ascii="Tahoma" w:hAnsi="Tahoma" w:cs="Tahoma"/>
              </w:rPr>
              <w:t>Small numbers of Y9,10 and 11</w:t>
            </w:r>
          </w:p>
        </w:tc>
        <w:tc>
          <w:tcPr>
            <w:tcW w:w="3863" w:type="dxa"/>
            <w:vAlign w:val="center"/>
          </w:tcPr>
          <w:p>
            <w:pPr>
              <w:jc w:val="center"/>
              <w:rPr>
                <w:rFonts w:ascii="Tahoma" w:hAnsi="Tahoma" w:cs="Tahoma"/>
              </w:rPr>
            </w:pPr>
            <w:r>
              <w:rPr>
                <w:rFonts w:ascii="Tahoma" w:hAnsi="Tahoma" w:cs="Tahoma"/>
              </w:rPr>
              <w:t>Importance of small targeted interventions focusing on gaps in skills and knowledge</w:t>
            </w:r>
          </w:p>
          <w:p>
            <w:pPr>
              <w:jc w:val="center"/>
              <w:rPr>
                <w:rFonts w:ascii="Tahoma" w:hAnsi="Tahoma" w:cs="Tahoma"/>
              </w:rPr>
            </w:pPr>
          </w:p>
          <w:p>
            <w:pPr>
              <w:jc w:val="center"/>
              <w:rPr>
                <w:rFonts w:ascii="Tahoma" w:hAnsi="Tahoma" w:cs="Tahoma"/>
              </w:rPr>
            </w:pPr>
            <w:r>
              <w:rPr>
                <w:rFonts w:ascii="Tahoma" w:hAnsi="Tahoma" w:cs="Tahoma"/>
              </w:rPr>
              <w:t xml:space="preserve">NB to oversee catch up and use latest research/approaches to support students to make progress and support tutors with accessing the correct materials </w:t>
            </w:r>
            <w:proofErr w:type="spellStart"/>
            <w:r>
              <w:rPr>
                <w:rFonts w:ascii="Tahoma" w:hAnsi="Tahoma" w:cs="Tahoma"/>
              </w:rPr>
              <w:t>etc</w:t>
            </w:r>
            <w:proofErr w:type="spellEnd"/>
          </w:p>
          <w:p>
            <w:pPr>
              <w:jc w:val="center"/>
              <w:rPr>
                <w:rFonts w:ascii="Tahoma" w:hAnsi="Tahoma" w:cs="Tahoma"/>
                <w:b/>
              </w:rPr>
            </w:pPr>
            <w:r>
              <w:rPr>
                <w:rFonts w:ascii="Tahoma" w:hAnsi="Tahoma" w:cs="Tahoma"/>
                <w:b/>
              </w:rPr>
              <w:t>EEF +5 months impact for collaborative learning and one-to-one tuition</w:t>
            </w:r>
          </w:p>
        </w:tc>
        <w:tc>
          <w:tcPr>
            <w:tcW w:w="2192" w:type="dxa"/>
            <w:vAlign w:val="center"/>
          </w:tcPr>
          <w:p>
            <w:pPr>
              <w:jc w:val="center"/>
              <w:rPr>
                <w:rFonts w:ascii="Tahoma" w:hAnsi="Tahoma" w:cs="Tahoma"/>
              </w:rPr>
            </w:pPr>
            <w:r>
              <w:rPr>
                <w:rFonts w:ascii="Tahoma" w:hAnsi="Tahoma" w:cs="Tahoma"/>
              </w:rPr>
              <w:t>Staffing/ICT resources/CPD</w:t>
            </w:r>
          </w:p>
          <w:p>
            <w:pPr>
              <w:jc w:val="center"/>
              <w:rPr>
                <w:rFonts w:ascii="Tahoma" w:hAnsi="Tahoma" w:cs="Tahoma"/>
              </w:rPr>
            </w:pPr>
            <w:r>
              <w:rPr>
                <w:rFonts w:ascii="Tahoma" w:hAnsi="Tahoma" w:cs="Tahoma"/>
              </w:rPr>
              <w:t>AP £20,000</w:t>
            </w:r>
          </w:p>
        </w:tc>
        <w:tc>
          <w:tcPr>
            <w:tcW w:w="3310" w:type="dxa"/>
            <w:vAlign w:val="center"/>
          </w:tcPr>
          <w:p>
            <w:pPr>
              <w:widowControl w:val="0"/>
              <w:autoSpaceDE w:val="0"/>
              <w:autoSpaceDN w:val="0"/>
              <w:jc w:val="center"/>
              <w:rPr>
                <w:rFonts w:ascii="Tahoma" w:hAnsi="Tahoma" w:cs="Tahoma"/>
              </w:rPr>
            </w:pPr>
            <w:r>
              <w:rPr>
                <w:rFonts w:ascii="Tahoma" w:hAnsi="Tahoma" w:cs="Tahoma"/>
              </w:rPr>
              <w:t>Improved skills within subjects</w:t>
            </w:r>
          </w:p>
          <w:p>
            <w:pPr>
              <w:widowControl w:val="0"/>
              <w:autoSpaceDE w:val="0"/>
              <w:autoSpaceDN w:val="0"/>
              <w:jc w:val="center"/>
              <w:rPr>
                <w:rFonts w:ascii="Tahoma" w:hAnsi="Tahoma" w:cs="Tahoma"/>
              </w:rPr>
            </w:pPr>
            <w:r>
              <w:rPr>
                <w:rFonts w:ascii="Tahoma" w:hAnsi="Tahoma" w:cs="Tahoma"/>
              </w:rPr>
              <w:t>Progress in assessments noted in comparison to those not receiving catch up – gaps closed</w:t>
            </w:r>
          </w:p>
        </w:tc>
        <w:tc>
          <w:tcPr>
            <w:tcW w:w="1226" w:type="dxa"/>
            <w:vAlign w:val="center"/>
          </w:tcPr>
          <w:p>
            <w:pPr>
              <w:jc w:val="center"/>
              <w:rPr>
                <w:rFonts w:ascii="Tahoma" w:hAnsi="Tahoma" w:cs="Tahoma"/>
              </w:rPr>
            </w:pPr>
            <w:r>
              <w:rPr>
                <w:rFonts w:ascii="Tahoma" w:hAnsi="Tahoma" w:cs="Tahoma"/>
              </w:rPr>
              <w:t>NB/SN/</w:t>
            </w:r>
          </w:p>
          <w:p>
            <w:pPr>
              <w:jc w:val="center"/>
              <w:rPr>
                <w:rFonts w:ascii="Tahoma" w:hAnsi="Tahoma" w:cs="Tahoma"/>
              </w:rPr>
            </w:pPr>
            <w:r>
              <w:rPr>
                <w:rFonts w:ascii="Tahoma" w:hAnsi="Tahoma" w:cs="Tahoma"/>
              </w:rPr>
              <w:t>SJ/JS</w:t>
            </w:r>
          </w:p>
        </w:tc>
      </w:tr>
      <w:tr>
        <w:tc>
          <w:tcPr>
            <w:tcW w:w="15451" w:type="dxa"/>
            <w:gridSpan w:val="6"/>
            <w:shd w:val="clear" w:color="auto" w:fill="E7E6E6" w:themeFill="background2"/>
            <w:vAlign w:val="center"/>
          </w:tcPr>
          <w:p>
            <w:pPr>
              <w:jc w:val="center"/>
              <w:rPr>
                <w:rFonts w:ascii="Tahoma" w:hAnsi="Tahoma" w:cs="Tahoma"/>
              </w:rPr>
            </w:pPr>
            <w:r>
              <w:rPr>
                <w:rFonts w:ascii="Tahoma" w:hAnsi="Tahoma" w:cs="Tahoma"/>
                <w:b/>
              </w:rPr>
              <w:t>Teaching Assistants and targeted support</w:t>
            </w:r>
          </w:p>
        </w:tc>
      </w:tr>
      <w:tr>
        <w:tc>
          <w:tcPr>
            <w:tcW w:w="3447" w:type="dxa"/>
            <w:vAlign w:val="center"/>
          </w:tcPr>
          <w:p>
            <w:pPr>
              <w:widowControl w:val="0"/>
              <w:autoSpaceDE w:val="0"/>
              <w:autoSpaceDN w:val="0"/>
              <w:jc w:val="center"/>
              <w:rPr>
                <w:rFonts w:ascii="Tahoma" w:hAnsi="Tahoma" w:cs="Tahoma"/>
              </w:rPr>
            </w:pPr>
            <w:r>
              <w:rPr>
                <w:rFonts w:ascii="Tahoma" w:hAnsi="Tahoma" w:cs="Tahoma"/>
              </w:rPr>
              <w:t>Development of family conversations</w:t>
            </w:r>
          </w:p>
        </w:tc>
        <w:tc>
          <w:tcPr>
            <w:tcW w:w="1413" w:type="dxa"/>
            <w:vAlign w:val="center"/>
          </w:tcPr>
          <w:p>
            <w:pPr>
              <w:jc w:val="center"/>
              <w:rPr>
                <w:rFonts w:ascii="Tahoma" w:hAnsi="Tahoma" w:cs="Tahoma"/>
              </w:rPr>
            </w:pPr>
            <w:r>
              <w:rPr>
                <w:rFonts w:ascii="Tahoma" w:hAnsi="Tahoma" w:cs="Tahoma"/>
              </w:rPr>
              <w:t>SEND across all year groups</w:t>
            </w:r>
          </w:p>
        </w:tc>
        <w:tc>
          <w:tcPr>
            <w:tcW w:w="3863" w:type="dxa"/>
            <w:vAlign w:val="center"/>
          </w:tcPr>
          <w:p>
            <w:pPr>
              <w:jc w:val="center"/>
              <w:rPr>
                <w:rFonts w:ascii="Tahoma" w:hAnsi="Tahoma" w:cs="Tahoma"/>
              </w:rPr>
            </w:pPr>
            <w:r>
              <w:rPr>
                <w:rFonts w:ascii="Tahoma" w:hAnsi="Tahoma" w:cs="Tahoma"/>
              </w:rPr>
              <w:t>Importance of students given support to engage with homework and to offer parents advice, guidance and support to help students with home learning</w:t>
            </w:r>
          </w:p>
          <w:p>
            <w:pPr>
              <w:jc w:val="center"/>
              <w:rPr>
                <w:rFonts w:ascii="Tahoma" w:hAnsi="Tahoma" w:cs="Tahoma"/>
                <w:b/>
              </w:rPr>
            </w:pPr>
            <w:r>
              <w:rPr>
                <w:rFonts w:ascii="Tahoma" w:hAnsi="Tahoma" w:cs="Tahoma"/>
                <w:b/>
              </w:rPr>
              <w:t>EEF +4 for Parental engagement</w:t>
            </w:r>
          </w:p>
        </w:tc>
        <w:tc>
          <w:tcPr>
            <w:tcW w:w="2192" w:type="dxa"/>
            <w:vAlign w:val="center"/>
          </w:tcPr>
          <w:p>
            <w:pPr>
              <w:jc w:val="center"/>
              <w:rPr>
                <w:rFonts w:ascii="Tahoma" w:hAnsi="Tahoma" w:cs="Tahoma"/>
              </w:rPr>
            </w:pPr>
            <w:r>
              <w:rPr>
                <w:rFonts w:ascii="Tahoma" w:hAnsi="Tahoma" w:cs="Tahoma"/>
              </w:rPr>
              <w:t>Cover/CPD Time</w:t>
            </w:r>
          </w:p>
        </w:tc>
        <w:tc>
          <w:tcPr>
            <w:tcW w:w="3310" w:type="dxa"/>
            <w:vAlign w:val="center"/>
          </w:tcPr>
          <w:p>
            <w:pPr>
              <w:jc w:val="center"/>
              <w:rPr>
                <w:rFonts w:ascii="Tahoma" w:hAnsi="Tahoma" w:cs="Tahoma"/>
              </w:rPr>
            </w:pPr>
            <w:r>
              <w:rPr>
                <w:rFonts w:ascii="Tahoma" w:hAnsi="Tahoma" w:cs="Tahoma"/>
              </w:rPr>
              <w:t>Parents can identify how to help and support siblings with additional resources and guidance</w:t>
            </w:r>
          </w:p>
        </w:tc>
        <w:tc>
          <w:tcPr>
            <w:tcW w:w="1226" w:type="dxa"/>
            <w:vAlign w:val="center"/>
          </w:tcPr>
          <w:p>
            <w:pPr>
              <w:jc w:val="center"/>
              <w:rPr>
                <w:rFonts w:ascii="Tahoma" w:hAnsi="Tahoma" w:cs="Tahoma"/>
              </w:rPr>
            </w:pPr>
            <w:r>
              <w:rPr>
                <w:rFonts w:ascii="Tahoma" w:hAnsi="Tahoma" w:cs="Tahoma"/>
              </w:rPr>
              <w:t>FRB/NB</w:t>
            </w:r>
          </w:p>
        </w:tc>
      </w:tr>
      <w:tr>
        <w:tc>
          <w:tcPr>
            <w:tcW w:w="3447" w:type="dxa"/>
            <w:vAlign w:val="center"/>
          </w:tcPr>
          <w:p>
            <w:pPr>
              <w:widowControl w:val="0"/>
              <w:autoSpaceDE w:val="0"/>
              <w:autoSpaceDN w:val="0"/>
              <w:jc w:val="center"/>
              <w:rPr>
                <w:rFonts w:ascii="Tahoma" w:hAnsi="Tahoma" w:cs="Tahoma"/>
              </w:rPr>
            </w:pPr>
            <w:r>
              <w:rPr>
                <w:rFonts w:ascii="Tahoma" w:hAnsi="Tahoma" w:cs="Tahoma"/>
              </w:rPr>
              <w:t>Purchase of revision resources/subscriptions</w:t>
            </w:r>
          </w:p>
        </w:tc>
        <w:tc>
          <w:tcPr>
            <w:tcW w:w="1413" w:type="dxa"/>
            <w:vAlign w:val="center"/>
          </w:tcPr>
          <w:p>
            <w:pPr>
              <w:jc w:val="center"/>
              <w:rPr>
                <w:rFonts w:ascii="Tahoma" w:hAnsi="Tahoma" w:cs="Tahoma"/>
              </w:rPr>
            </w:pPr>
            <w:r>
              <w:rPr>
                <w:rFonts w:ascii="Tahoma" w:hAnsi="Tahoma" w:cs="Tahoma"/>
              </w:rPr>
              <w:t xml:space="preserve">Y11 students </w:t>
            </w:r>
            <w:proofErr w:type="spellStart"/>
            <w:r>
              <w:rPr>
                <w:rFonts w:ascii="Tahoma" w:hAnsi="Tahoma" w:cs="Tahoma"/>
              </w:rPr>
              <w:t>inc</w:t>
            </w:r>
            <w:proofErr w:type="spellEnd"/>
            <w:r>
              <w:rPr>
                <w:rFonts w:ascii="Tahoma" w:hAnsi="Tahoma" w:cs="Tahoma"/>
              </w:rPr>
              <w:t xml:space="preserve"> PP</w:t>
            </w:r>
          </w:p>
        </w:tc>
        <w:tc>
          <w:tcPr>
            <w:tcW w:w="3863" w:type="dxa"/>
            <w:vAlign w:val="center"/>
          </w:tcPr>
          <w:p>
            <w:pPr>
              <w:jc w:val="center"/>
              <w:rPr>
                <w:rFonts w:ascii="Tahoma" w:hAnsi="Tahoma" w:cs="Tahoma"/>
              </w:rPr>
            </w:pPr>
            <w:r>
              <w:rPr>
                <w:rFonts w:ascii="Tahoma" w:hAnsi="Tahoma" w:cs="Tahoma"/>
              </w:rPr>
              <w:t>Ensuring that Year 11 have access to high quality resources at home and in school so that they can revise and cover work that was taught remotely during school closures. Study skills sessions support with using resources effectively</w:t>
            </w:r>
          </w:p>
          <w:p>
            <w:pPr>
              <w:jc w:val="center"/>
              <w:rPr>
                <w:rFonts w:ascii="Tahoma" w:hAnsi="Tahoma" w:cs="Tahoma"/>
                <w:b/>
              </w:rPr>
            </w:pPr>
            <w:r>
              <w:rPr>
                <w:rFonts w:ascii="Tahoma" w:hAnsi="Tahoma" w:cs="Tahoma"/>
                <w:b/>
              </w:rPr>
              <w:t>EEF +7 months for metacognition and self-regulation</w:t>
            </w:r>
          </w:p>
        </w:tc>
        <w:tc>
          <w:tcPr>
            <w:tcW w:w="2192" w:type="dxa"/>
            <w:vAlign w:val="center"/>
          </w:tcPr>
          <w:p>
            <w:pPr>
              <w:jc w:val="center"/>
              <w:rPr>
                <w:rFonts w:ascii="Tahoma" w:hAnsi="Tahoma" w:cs="Tahoma"/>
              </w:rPr>
            </w:pPr>
            <w:r>
              <w:rPr>
                <w:rFonts w:ascii="Tahoma" w:hAnsi="Tahoma" w:cs="Tahoma"/>
              </w:rPr>
              <w:t>Revision materials</w:t>
            </w:r>
          </w:p>
          <w:p>
            <w:pPr>
              <w:jc w:val="center"/>
              <w:rPr>
                <w:rFonts w:ascii="Tahoma" w:hAnsi="Tahoma" w:cs="Tahoma"/>
              </w:rPr>
            </w:pPr>
            <w:r>
              <w:rPr>
                <w:rFonts w:ascii="Tahoma" w:hAnsi="Tahoma" w:cs="Tahoma"/>
              </w:rPr>
              <w:t>£1000</w:t>
            </w:r>
          </w:p>
        </w:tc>
        <w:tc>
          <w:tcPr>
            <w:tcW w:w="3310" w:type="dxa"/>
            <w:vAlign w:val="center"/>
          </w:tcPr>
          <w:p>
            <w:pPr>
              <w:jc w:val="center"/>
              <w:rPr>
                <w:rFonts w:ascii="Tahoma" w:hAnsi="Tahoma" w:cs="Tahoma"/>
              </w:rPr>
            </w:pPr>
            <w:r>
              <w:rPr>
                <w:rFonts w:ascii="Tahoma" w:hAnsi="Tahoma" w:cs="Tahoma"/>
              </w:rPr>
              <w:t>Students feel supported and prepared for their external examinations</w:t>
            </w:r>
          </w:p>
          <w:p>
            <w:pPr>
              <w:jc w:val="center"/>
              <w:rPr>
                <w:rFonts w:ascii="Tahoma" w:hAnsi="Tahoma" w:cs="Tahoma"/>
              </w:rPr>
            </w:pPr>
          </w:p>
          <w:p>
            <w:pPr>
              <w:jc w:val="center"/>
              <w:rPr>
                <w:rFonts w:ascii="Tahoma" w:hAnsi="Tahoma" w:cs="Tahoma"/>
              </w:rPr>
            </w:pPr>
            <w:r>
              <w:rPr>
                <w:rFonts w:ascii="Tahoma" w:hAnsi="Tahoma" w:cs="Tahoma"/>
              </w:rPr>
              <w:t>Student voice feedback and surveys with Year 11</w:t>
            </w:r>
          </w:p>
        </w:tc>
        <w:tc>
          <w:tcPr>
            <w:tcW w:w="1226" w:type="dxa"/>
            <w:vAlign w:val="center"/>
          </w:tcPr>
          <w:p>
            <w:pPr>
              <w:jc w:val="center"/>
              <w:rPr>
                <w:rFonts w:ascii="Tahoma" w:hAnsi="Tahoma" w:cs="Tahoma"/>
              </w:rPr>
            </w:pPr>
            <w:r>
              <w:rPr>
                <w:rFonts w:ascii="Tahoma" w:hAnsi="Tahoma" w:cs="Tahoma"/>
              </w:rPr>
              <w:t>ACL/HODs</w:t>
            </w:r>
          </w:p>
        </w:tc>
      </w:tr>
      <w:tr>
        <w:tc>
          <w:tcPr>
            <w:tcW w:w="3447" w:type="dxa"/>
            <w:vAlign w:val="center"/>
          </w:tcPr>
          <w:p>
            <w:pPr>
              <w:widowControl w:val="0"/>
              <w:autoSpaceDE w:val="0"/>
              <w:autoSpaceDN w:val="0"/>
              <w:jc w:val="center"/>
              <w:rPr>
                <w:rFonts w:ascii="Tahoma" w:hAnsi="Tahoma" w:cs="Tahoma"/>
              </w:rPr>
            </w:pPr>
            <w:r>
              <w:rPr>
                <w:rFonts w:ascii="Tahoma" w:hAnsi="Tahoma" w:cs="Tahoma"/>
              </w:rPr>
              <w:t>Use of HOD/HOY/SLT Link meetings to plan and evaluate interventions</w:t>
            </w:r>
          </w:p>
        </w:tc>
        <w:tc>
          <w:tcPr>
            <w:tcW w:w="1413" w:type="dxa"/>
            <w:vAlign w:val="center"/>
          </w:tcPr>
          <w:p>
            <w:pPr>
              <w:jc w:val="center"/>
              <w:rPr>
                <w:rFonts w:ascii="Tahoma" w:hAnsi="Tahoma" w:cs="Tahoma"/>
              </w:rPr>
            </w:pPr>
            <w:r>
              <w:rPr>
                <w:rFonts w:ascii="Tahoma" w:hAnsi="Tahoma" w:cs="Tahoma"/>
              </w:rPr>
              <w:t>All</w:t>
            </w:r>
          </w:p>
          <w:p>
            <w:pPr>
              <w:jc w:val="center"/>
              <w:rPr>
                <w:rFonts w:ascii="Tahoma" w:hAnsi="Tahoma" w:cs="Tahoma"/>
              </w:rPr>
            </w:pPr>
            <w:r>
              <w:rPr>
                <w:rFonts w:ascii="Tahoma" w:hAnsi="Tahoma" w:cs="Tahoma"/>
              </w:rPr>
              <w:t>students</w:t>
            </w:r>
          </w:p>
        </w:tc>
        <w:tc>
          <w:tcPr>
            <w:tcW w:w="3863" w:type="dxa"/>
            <w:vAlign w:val="center"/>
          </w:tcPr>
          <w:p>
            <w:pPr>
              <w:jc w:val="center"/>
              <w:rPr>
                <w:rFonts w:ascii="Tahoma" w:hAnsi="Tahoma" w:cs="Tahoma"/>
              </w:rPr>
            </w:pPr>
            <w:r>
              <w:rPr>
                <w:rFonts w:ascii="Tahoma" w:hAnsi="Tahoma" w:cs="Tahoma"/>
              </w:rPr>
              <w:t>Ensuring that teachers have frequent support and coaching to develop their pedagogy and practice so that they are able to adapt to new teaching situations (and develop skills to support students who are working remotely)</w:t>
            </w:r>
          </w:p>
          <w:p>
            <w:pPr>
              <w:jc w:val="center"/>
              <w:rPr>
                <w:rFonts w:ascii="Tahoma" w:hAnsi="Tahoma" w:cs="Tahoma"/>
                <w:b/>
              </w:rPr>
            </w:pPr>
            <w:r>
              <w:rPr>
                <w:rFonts w:ascii="Tahoma" w:hAnsi="Tahoma" w:cs="Tahoma"/>
                <w:b/>
              </w:rPr>
              <w:t xml:space="preserve">EEF </w:t>
            </w:r>
            <w:proofErr w:type="spellStart"/>
            <w:r>
              <w:rPr>
                <w:rFonts w:ascii="Tahoma" w:hAnsi="Tahoma" w:cs="Tahoma"/>
                <w:b/>
              </w:rPr>
              <w:t>Covid</w:t>
            </w:r>
            <w:proofErr w:type="spellEnd"/>
            <w:r>
              <w:rPr>
                <w:rFonts w:ascii="Tahoma" w:hAnsi="Tahoma" w:cs="Tahoma"/>
                <w:b/>
              </w:rPr>
              <w:t xml:space="preserve"> Lessons - Teaching quality is more important than how lessons are delivered</w:t>
            </w:r>
          </w:p>
        </w:tc>
        <w:tc>
          <w:tcPr>
            <w:tcW w:w="2192" w:type="dxa"/>
            <w:vAlign w:val="center"/>
          </w:tcPr>
          <w:p>
            <w:pPr>
              <w:jc w:val="center"/>
              <w:rPr>
                <w:rFonts w:ascii="Tahoma" w:hAnsi="Tahoma" w:cs="Tahoma"/>
              </w:rPr>
            </w:pPr>
            <w:r>
              <w:rPr>
                <w:rFonts w:ascii="Tahoma" w:hAnsi="Tahoma" w:cs="Tahoma"/>
              </w:rPr>
              <w:t>Cover/CPD Time/resources used in sessions</w:t>
            </w:r>
          </w:p>
        </w:tc>
        <w:tc>
          <w:tcPr>
            <w:tcW w:w="3310" w:type="dxa"/>
            <w:vAlign w:val="center"/>
          </w:tcPr>
          <w:p>
            <w:pPr>
              <w:jc w:val="center"/>
              <w:rPr>
                <w:rFonts w:ascii="Tahoma" w:hAnsi="Tahoma" w:cs="Tahoma"/>
              </w:rPr>
            </w:pPr>
            <w:r>
              <w:rPr>
                <w:rFonts w:ascii="Tahoma" w:hAnsi="Tahoma" w:cs="Tahoma"/>
              </w:rPr>
              <w:t>Promising Mock Exam Data</w:t>
            </w:r>
          </w:p>
          <w:p>
            <w:pPr>
              <w:jc w:val="center"/>
              <w:rPr>
                <w:rFonts w:ascii="Tahoma" w:hAnsi="Tahoma" w:cs="Tahoma"/>
              </w:rPr>
            </w:pPr>
          </w:p>
          <w:p>
            <w:pPr>
              <w:jc w:val="center"/>
              <w:rPr>
                <w:rFonts w:ascii="Tahoma" w:hAnsi="Tahoma" w:cs="Tahoma"/>
              </w:rPr>
            </w:pPr>
            <w:r>
              <w:rPr>
                <w:rFonts w:ascii="Tahoma" w:hAnsi="Tahoma" w:cs="Tahoma"/>
              </w:rPr>
              <w:t>Student voice feedback and surveys with Year 11</w:t>
            </w:r>
          </w:p>
        </w:tc>
        <w:tc>
          <w:tcPr>
            <w:tcW w:w="1226" w:type="dxa"/>
            <w:vAlign w:val="center"/>
          </w:tcPr>
          <w:p>
            <w:pPr>
              <w:jc w:val="center"/>
              <w:rPr>
                <w:rFonts w:ascii="Tahoma" w:hAnsi="Tahoma" w:cs="Tahoma"/>
              </w:rPr>
            </w:pPr>
            <w:r>
              <w:rPr>
                <w:rFonts w:ascii="Tahoma" w:hAnsi="Tahoma" w:cs="Tahoma"/>
              </w:rPr>
              <w:t>ACL/HODs</w:t>
            </w:r>
          </w:p>
        </w:tc>
      </w:tr>
      <w:tr>
        <w:tc>
          <w:tcPr>
            <w:tcW w:w="15451" w:type="dxa"/>
            <w:gridSpan w:val="6"/>
            <w:shd w:val="clear" w:color="auto" w:fill="E7E6E6" w:themeFill="background2"/>
            <w:vAlign w:val="center"/>
          </w:tcPr>
          <w:p>
            <w:pPr>
              <w:widowControl w:val="0"/>
              <w:autoSpaceDE w:val="0"/>
              <w:autoSpaceDN w:val="0"/>
              <w:jc w:val="center"/>
              <w:rPr>
                <w:rFonts w:ascii="Tahoma" w:hAnsi="Tahoma" w:cs="Tahoma"/>
                <w:b/>
              </w:rPr>
            </w:pPr>
            <w:r>
              <w:rPr>
                <w:rFonts w:ascii="Tahoma" w:hAnsi="Tahoma" w:cs="Tahoma"/>
                <w:b/>
              </w:rPr>
              <w:t>Academic tutoring</w:t>
            </w:r>
          </w:p>
        </w:tc>
      </w:tr>
      <w:tr>
        <w:tc>
          <w:tcPr>
            <w:tcW w:w="3447" w:type="dxa"/>
            <w:vAlign w:val="center"/>
          </w:tcPr>
          <w:p>
            <w:pPr>
              <w:widowControl w:val="0"/>
              <w:autoSpaceDE w:val="0"/>
              <w:autoSpaceDN w:val="0"/>
              <w:jc w:val="center"/>
              <w:rPr>
                <w:rFonts w:ascii="Tahoma" w:hAnsi="Tahoma" w:cs="Tahoma"/>
              </w:rPr>
            </w:pPr>
            <w:r>
              <w:rPr>
                <w:rFonts w:ascii="Tahoma" w:hAnsi="Tahoma" w:cs="Tahoma"/>
              </w:rPr>
              <w:t>School Led Tutoring Programme</w:t>
            </w:r>
          </w:p>
        </w:tc>
        <w:tc>
          <w:tcPr>
            <w:tcW w:w="1413" w:type="dxa"/>
            <w:vAlign w:val="center"/>
          </w:tcPr>
          <w:p>
            <w:pPr>
              <w:jc w:val="center"/>
              <w:rPr>
                <w:rFonts w:ascii="Tahoma" w:hAnsi="Tahoma" w:cs="Tahoma"/>
              </w:rPr>
            </w:pPr>
            <w:r>
              <w:rPr>
                <w:rFonts w:ascii="Tahoma" w:hAnsi="Tahoma" w:cs="Tahoma"/>
              </w:rPr>
              <w:t xml:space="preserve">Small number of Y9,10, 11 students </w:t>
            </w:r>
            <w:proofErr w:type="spellStart"/>
            <w:r>
              <w:rPr>
                <w:rFonts w:ascii="Tahoma" w:hAnsi="Tahoma" w:cs="Tahoma"/>
              </w:rPr>
              <w:t>inc</w:t>
            </w:r>
            <w:proofErr w:type="spellEnd"/>
            <w:r>
              <w:rPr>
                <w:rFonts w:ascii="Tahoma" w:hAnsi="Tahoma" w:cs="Tahoma"/>
              </w:rPr>
              <w:t xml:space="preserve"> PP</w:t>
            </w:r>
          </w:p>
        </w:tc>
        <w:tc>
          <w:tcPr>
            <w:tcW w:w="3863" w:type="dxa"/>
            <w:vAlign w:val="center"/>
          </w:tcPr>
          <w:p>
            <w:pPr>
              <w:jc w:val="center"/>
              <w:rPr>
                <w:rFonts w:ascii="Tahoma" w:hAnsi="Tahoma" w:cs="Tahoma"/>
              </w:rPr>
            </w:pPr>
            <w:r>
              <w:rPr>
                <w:rFonts w:ascii="Tahoma" w:hAnsi="Tahoma" w:cs="Tahoma"/>
              </w:rPr>
              <w:t xml:space="preserve">Importance of small targeted interventions focusing on gaps in skills and knowledge. ACL to oversee catch-up and use latest research/approaches to support students to make progress and support tutors with accessing the correct materials </w:t>
            </w:r>
            <w:proofErr w:type="spellStart"/>
            <w:r>
              <w:rPr>
                <w:rFonts w:ascii="Tahoma" w:hAnsi="Tahoma" w:cs="Tahoma"/>
              </w:rPr>
              <w:t>etc</w:t>
            </w:r>
            <w:proofErr w:type="spellEnd"/>
          </w:p>
          <w:p>
            <w:pPr>
              <w:jc w:val="center"/>
              <w:rPr>
                <w:rFonts w:ascii="Tahoma" w:hAnsi="Tahoma" w:cs="Tahoma"/>
                <w:b/>
              </w:rPr>
            </w:pPr>
            <w:r>
              <w:rPr>
                <w:rFonts w:ascii="Tahoma" w:hAnsi="Tahoma" w:cs="Tahoma"/>
                <w:b/>
              </w:rPr>
              <w:t>EEF +5 months impact for collaborative learning and one-to-one tuition</w:t>
            </w:r>
          </w:p>
        </w:tc>
        <w:tc>
          <w:tcPr>
            <w:tcW w:w="2192" w:type="dxa"/>
            <w:vAlign w:val="center"/>
          </w:tcPr>
          <w:p>
            <w:pPr>
              <w:jc w:val="center"/>
              <w:rPr>
                <w:rFonts w:ascii="Tahoma" w:hAnsi="Tahoma" w:cs="Tahoma"/>
              </w:rPr>
            </w:pPr>
            <w:r>
              <w:rPr>
                <w:rFonts w:ascii="Tahoma" w:hAnsi="Tahoma" w:cs="Tahoma"/>
              </w:rPr>
              <w:t>Staffing/CPD Time/Resources used in sessions</w:t>
            </w:r>
          </w:p>
          <w:p>
            <w:pPr>
              <w:jc w:val="center"/>
              <w:rPr>
                <w:rFonts w:ascii="Tahoma" w:hAnsi="Tahoma" w:cs="Tahoma"/>
              </w:rPr>
            </w:pPr>
            <w:r>
              <w:rPr>
                <w:rFonts w:ascii="Tahoma" w:hAnsi="Tahoma" w:cs="Tahoma"/>
              </w:rPr>
              <w:t>Tutors £20,000</w:t>
            </w:r>
          </w:p>
        </w:tc>
        <w:tc>
          <w:tcPr>
            <w:tcW w:w="3310" w:type="dxa"/>
            <w:vAlign w:val="center"/>
          </w:tcPr>
          <w:p>
            <w:pPr>
              <w:jc w:val="center"/>
              <w:rPr>
                <w:rFonts w:ascii="Tahoma" w:hAnsi="Tahoma" w:cs="Tahoma"/>
              </w:rPr>
            </w:pPr>
            <w:r>
              <w:rPr>
                <w:rFonts w:ascii="Tahoma" w:hAnsi="Tahoma" w:cs="Tahoma"/>
              </w:rPr>
              <w:t>Promising Mock Exam Data</w:t>
            </w:r>
          </w:p>
          <w:p>
            <w:pPr>
              <w:jc w:val="center"/>
              <w:rPr>
                <w:rFonts w:ascii="Tahoma" w:hAnsi="Tahoma" w:cs="Tahoma"/>
              </w:rPr>
            </w:pPr>
          </w:p>
          <w:p>
            <w:pPr>
              <w:jc w:val="center"/>
              <w:rPr>
                <w:rFonts w:ascii="Tahoma" w:hAnsi="Tahoma" w:cs="Tahoma"/>
              </w:rPr>
            </w:pPr>
            <w:r>
              <w:rPr>
                <w:rFonts w:ascii="Tahoma" w:hAnsi="Tahoma" w:cs="Tahoma"/>
              </w:rPr>
              <w:t>Student voice feedback</w:t>
            </w:r>
          </w:p>
        </w:tc>
        <w:tc>
          <w:tcPr>
            <w:tcW w:w="1226" w:type="dxa"/>
            <w:vAlign w:val="center"/>
          </w:tcPr>
          <w:p>
            <w:pPr>
              <w:jc w:val="center"/>
              <w:rPr>
                <w:rFonts w:ascii="Tahoma" w:hAnsi="Tahoma" w:cs="Tahoma"/>
              </w:rPr>
            </w:pPr>
            <w:r>
              <w:rPr>
                <w:rFonts w:ascii="Tahoma" w:hAnsi="Tahoma" w:cs="Tahoma"/>
              </w:rPr>
              <w:t>ACL</w:t>
            </w:r>
          </w:p>
        </w:tc>
      </w:tr>
      <w:tr>
        <w:tc>
          <w:tcPr>
            <w:tcW w:w="15451" w:type="dxa"/>
            <w:gridSpan w:val="6"/>
            <w:shd w:val="clear" w:color="auto" w:fill="E7E6E6" w:themeFill="background2"/>
            <w:vAlign w:val="center"/>
          </w:tcPr>
          <w:p>
            <w:pPr>
              <w:jc w:val="center"/>
              <w:rPr>
                <w:rFonts w:ascii="Tahoma" w:hAnsi="Tahoma" w:cs="Tahoma"/>
              </w:rPr>
            </w:pPr>
            <w:r>
              <w:rPr>
                <w:rFonts w:ascii="Tahoma" w:hAnsi="Tahoma" w:cs="Tahoma"/>
                <w:b/>
              </w:rPr>
              <w:t>Planning for Pupils with SEND</w:t>
            </w:r>
          </w:p>
        </w:tc>
      </w:tr>
      <w:tr>
        <w:tc>
          <w:tcPr>
            <w:tcW w:w="3447" w:type="dxa"/>
            <w:vAlign w:val="center"/>
          </w:tcPr>
          <w:p>
            <w:pPr>
              <w:widowControl w:val="0"/>
              <w:autoSpaceDE w:val="0"/>
              <w:autoSpaceDN w:val="0"/>
              <w:jc w:val="center"/>
              <w:rPr>
                <w:rFonts w:ascii="Tahoma" w:hAnsi="Tahoma" w:cs="Tahoma"/>
              </w:rPr>
            </w:pPr>
            <w:r>
              <w:rPr>
                <w:rFonts w:ascii="Tahoma" w:hAnsi="Tahoma" w:cs="Tahoma"/>
              </w:rPr>
              <w:t>After Hours focus on Year 11 (PP&amp;SEND) with English &amp; Maths tutors</w:t>
            </w:r>
          </w:p>
        </w:tc>
        <w:tc>
          <w:tcPr>
            <w:tcW w:w="1413" w:type="dxa"/>
            <w:vAlign w:val="center"/>
          </w:tcPr>
          <w:p>
            <w:pPr>
              <w:jc w:val="center"/>
              <w:rPr>
                <w:rFonts w:ascii="Tahoma" w:hAnsi="Tahoma" w:cs="Tahoma"/>
              </w:rPr>
            </w:pPr>
            <w:r>
              <w:rPr>
                <w:rFonts w:ascii="Tahoma" w:hAnsi="Tahoma" w:cs="Tahoma"/>
              </w:rPr>
              <w:t xml:space="preserve">Y11 students </w:t>
            </w:r>
            <w:proofErr w:type="spellStart"/>
            <w:r>
              <w:rPr>
                <w:rFonts w:ascii="Tahoma" w:hAnsi="Tahoma" w:cs="Tahoma"/>
              </w:rPr>
              <w:t>inc</w:t>
            </w:r>
            <w:proofErr w:type="spellEnd"/>
            <w:r>
              <w:rPr>
                <w:rFonts w:ascii="Tahoma" w:hAnsi="Tahoma" w:cs="Tahoma"/>
              </w:rPr>
              <w:t xml:space="preserve"> SEND/PP</w:t>
            </w:r>
          </w:p>
        </w:tc>
        <w:tc>
          <w:tcPr>
            <w:tcW w:w="3863" w:type="dxa"/>
            <w:vAlign w:val="center"/>
          </w:tcPr>
          <w:p>
            <w:pPr>
              <w:jc w:val="center"/>
              <w:rPr>
                <w:rFonts w:ascii="Tahoma" w:hAnsi="Tahoma" w:cs="Tahoma"/>
              </w:rPr>
            </w:pPr>
            <w:r>
              <w:rPr>
                <w:rFonts w:ascii="Tahoma" w:hAnsi="Tahoma" w:cs="Tahoma"/>
              </w:rPr>
              <w:t xml:space="preserve">Importance of small targeted interventions focusing on gaps in skills and knowledge. ACL/NB to oversee catch up and use latest research/approaches to support students to make progress and support tutors with accessing the correct materials </w:t>
            </w:r>
            <w:proofErr w:type="spellStart"/>
            <w:r>
              <w:rPr>
                <w:rFonts w:ascii="Tahoma" w:hAnsi="Tahoma" w:cs="Tahoma"/>
              </w:rPr>
              <w:t>etc</w:t>
            </w:r>
            <w:proofErr w:type="spellEnd"/>
          </w:p>
          <w:p>
            <w:pPr>
              <w:jc w:val="center"/>
              <w:rPr>
                <w:rFonts w:ascii="Tahoma" w:hAnsi="Tahoma" w:cs="Tahoma"/>
                <w:b/>
              </w:rPr>
            </w:pPr>
            <w:r>
              <w:rPr>
                <w:rFonts w:ascii="Tahoma" w:hAnsi="Tahoma" w:cs="Tahoma"/>
                <w:b/>
              </w:rPr>
              <w:t>EEF +5 months impact for collaborative learning and one-to-one tuition</w:t>
            </w:r>
          </w:p>
        </w:tc>
        <w:tc>
          <w:tcPr>
            <w:tcW w:w="2192" w:type="dxa"/>
            <w:vAlign w:val="center"/>
          </w:tcPr>
          <w:p>
            <w:pPr>
              <w:jc w:val="center"/>
              <w:rPr>
                <w:rFonts w:ascii="Tahoma" w:hAnsi="Tahoma" w:cs="Tahoma"/>
              </w:rPr>
            </w:pPr>
            <w:r>
              <w:rPr>
                <w:rFonts w:ascii="Tahoma" w:hAnsi="Tahoma" w:cs="Tahoma"/>
              </w:rPr>
              <w:t>Staffing/CPD Time/Resources used in sessions</w:t>
            </w:r>
          </w:p>
          <w:p>
            <w:pPr>
              <w:jc w:val="center"/>
              <w:rPr>
                <w:rFonts w:ascii="Tahoma" w:hAnsi="Tahoma" w:cs="Tahoma"/>
              </w:rPr>
            </w:pPr>
            <w:r>
              <w:rPr>
                <w:rFonts w:ascii="Tahoma" w:hAnsi="Tahoma" w:cs="Tahoma"/>
              </w:rPr>
              <w:t>Staff £3000</w:t>
            </w:r>
          </w:p>
        </w:tc>
        <w:tc>
          <w:tcPr>
            <w:tcW w:w="3310" w:type="dxa"/>
            <w:vAlign w:val="center"/>
          </w:tcPr>
          <w:p>
            <w:pPr>
              <w:widowControl w:val="0"/>
              <w:autoSpaceDE w:val="0"/>
              <w:autoSpaceDN w:val="0"/>
              <w:jc w:val="center"/>
              <w:rPr>
                <w:rFonts w:ascii="Tahoma" w:hAnsi="Tahoma" w:cs="Tahoma"/>
              </w:rPr>
            </w:pPr>
            <w:r>
              <w:rPr>
                <w:rFonts w:ascii="Tahoma" w:hAnsi="Tahoma" w:cs="Tahoma"/>
              </w:rPr>
              <w:t>Improved skills within subjects</w:t>
            </w:r>
          </w:p>
          <w:p>
            <w:pPr>
              <w:widowControl w:val="0"/>
              <w:autoSpaceDE w:val="0"/>
              <w:autoSpaceDN w:val="0"/>
              <w:jc w:val="center"/>
              <w:rPr>
                <w:rFonts w:ascii="Tahoma" w:hAnsi="Tahoma" w:cs="Tahoma"/>
              </w:rPr>
            </w:pPr>
            <w:r>
              <w:rPr>
                <w:rFonts w:ascii="Tahoma" w:hAnsi="Tahoma" w:cs="Tahoma"/>
              </w:rPr>
              <w:t xml:space="preserve">Progress in assessments noted in comparison to those not receiving catch up – gaps closed </w:t>
            </w:r>
          </w:p>
          <w:p>
            <w:pPr>
              <w:widowControl w:val="0"/>
              <w:autoSpaceDE w:val="0"/>
              <w:autoSpaceDN w:val="0"/>
              <w:jc w:val="center"/>
              <w:rPr>
                <w:rFonts w:ascii="Tahoma" w:hAnsi="Tahoma" w:cs="Tahoma"/>
              </w:rPr>
            </w:pPr>
          </w:p>
          <w:p>
            <w:pPr>
              <w:jc w:val="center"/>
              <w:rPr>
                <w:rFonts w:ascii="Tahoma" w:hAnsi="Tahoma" w:cs="Tahoma"/>
              </w:rPr>
            </w:pPr>
            <w:r>
              <w:rPr>
                <w:rFonts w:ascii="Tahoma" w:hAnsi="Tahoma" w:cs="Tahoma"/>
              </w:rPr>
              <w:t>Promising Mock Exam Data</w:t>
            </w:r>
          </w:p>
          <w:p>
            <w:pPr>
              <w:widowControl w:val="0"/>
              <w:autoSpaceDE w:val="0"/>
              <w:autoSpaceDN w:val="0"/>
              <w:jc w:val="center"/>
              <w:rPr>
                <w:rFonts w:ascii="Tahoma" w:hAnsi="Tahoma" w:cs="Tahoma"/>
              </w:rPr>
            </w:pPr>
          </w:p>
          <w:p>
            <w:pPr>
              <w:jc w:val="center"/>
              <w:rPr>
                <w:rFonts w:ascii="Tahoma" w:hAnsi="Tahoma" w:cs="Tahoma"/>
              </w:rPr>
            </w:pPr>
            <w:r>
              <w:rPr>
                <w:rFonts w:ascii="Tahoma" w:hAnsi="Tahoma" w:cs="Tahoma"/>
              </w:rPr>
              <w:t>Effective programmes in place across the departments to target intervention</w:t>
            </w:r>
          </w:p>
        </w:tc>
        <w:tc>
          <w:tcPr>
            <w:tcW w:w="1226" w:type="dxa"/>
            <w:vAlign w:val="center"/>
          </w:tcPr>
          <w:p>
            <w:pPr>
              <w:jc w:val="center"/>
              <w:rPr>
                <w:rFonts w:ascii="Tahoma" w:hAnsi="Tahoma" w:cs="Tahoma"/>
              </w:rPr>
            </w:pPr>
            <w:r>
              <w:rPr>
                <w:rFonts w:ascii="Tahoma" w:hAnsi="Tahoma" w:cs="Tahoma"/>
              </w:rPr>
              <w:t>NB/ACL</w:t>
            </w:r>
          </w:p>
        </w:tc>
      </w:tr>
    </w:tbl>
    <w:p/>
    <w:p>
      <w:pPr>
        <w:pStyle w:val="ListParagraph"/>
        <w:numPr>
          <w:ilvl w:val="0"/>
          <w:numId w:val="1"/>
        </w:numPr>
        <w:ind w:left="-284" w:hanging="425"/>
        <w:rPr>
          <w:rFonts w:ascii="Tahoma" w:hAnsi="Tahoma" w:cs="Tahoma"/>
          <w:b/>
          <w:sz w:val="24"/>
          <w:szCs w:val="24"/>
        </w:rPr>
      </w:pPr>
      <w:r>
        <w:rPr>
          <w:rFonts w:ascii="Tahoma" w:hAnsi="Tahoma" w:cs="Tahoma"/>
          <w:b/>
          <w:sz w:val="24"/>
          <w:szCs w:val="24"/>
        </w:rPr>
        <w:t>Wider strategies</w:t>
      </w:r>
    </w:p>
    <w:tbl>
      <w:tblPr>
        <w:tblStyle w:val="TableGrid"/>
        <w:tblW w:w="15451" w:type="dxa"/>
        <w:tblInd w:w="-714" w:type="dxa"/>
        <w:tblLook w:val="04A0" w:firstRow="1" w:lastRow="0" w:firstColumn="1" w:lastColumn="0" w:noHBand="0" w:noVBand="1"/>
      </w:tblPr>
      <w:tblGrid>
        <w:gridCol w:w="3499"/>
        <w:gridCol w:w="1355"/>
        <w:gridCol w:w="3871"/>
        <w:gridCol w:w="2023"/>
        <w:gridCol w:w="3642"/>
        <w:gridCol w:w="1061"/>
      </w:tblGrid>
      <w:tr>
        <w:tc>
          <w:tcPr>
            <w:tcW w:w="3566" w:type="dxa"/>
            <w:vAlign w:val="center"/>
          </w:tcPr>
          <w:p>
            <w:pPr>
              <w:jc w:val="center"/>
              <w:rPr>
                <w:rFonts w:ascii="Tahoma" w:hAnsi="Tahoma" w:cs="Tahoma"/>
                <w:b/>
              </w:rPr>
            </w:pPr>
            <w:r>
              <w:rPr>
                <w:rFonts w:ascii="Tahoma" w:hAnsi="Tahoma" w:cs="Tahoma"/>
                <w:b/>
              </w:rPr>
              <w:t>Approach</w:t>
            </w:r>
          </w:p>
        </w:tc>
        <w:tc>
          <w:tcPr>
            <w:tcW w:w="1360" w:type="dxa"/>
            <w:vAlign w:val="center"/>
          </w:tcPr>
          <w:p>
            <w:pPr>
              <w:jc w:val="center"/>
              <w:rPr>
                <w:rFonts w:ascii="Tahoma" w:hAnsi="Tahoma" w:cs="Tahoma"/>
                <w:b/>
              </w:rPr>
            </w:pPr>
            <w:r>
              <w:rPr>
                <w:rFonts w:ascii="Tahoma" w:hAnsi="Tahoma" w:cs="Tahoma"/>
                <w:b/>
              </w:rPr>
              <w:t>Students involved</w:t>
            </w:r>
          </w:p>
        </w:tc>
        <w:tc>
          <w:tcPr>
            <w:tcW w:w="3951" w:type="dxa"/>
            <w:vAlign w:val="center"/>
          </w:tcPr>
          <w:p>
            <w:pPr>
              <w:jc w:val="center"/>
              <w:rPr>
                <w:rFonts w:ascii="Tahoma" w:hAnsi="Tahoma" w:cs="Tahoma"/>
                <w:b/>
              </w:rPr>
            </w:pPr>
            <w:r>
              <w:rPr>
                <w:rFonts w:ascii="Tahoma" w:hAnsi="Tahoma" w:cs="Tahoma"/>
                <w:b/>
              </w:rPr>
              <w:t>Evidence and rationale for this choice</w:t>
            </w:r>
          </w:p>
        </w:tc>
        <w:tc>
          <w:tcPr>
            <w:tcW w:w="2040" w:type="dxa"/>
            <w:vAlign w:val="center"/>
          </w:tcPr>
          <w:p>
            <w:pPr>
              <w:jc w:val="center"/>
              <w:rPr>
                <w:rFonts w:ascii="Tahoma" w:hAnsi="Tahoma" w:cs="Tahoma"/>
                <w:b/>
              </w:rPr>
            </w:pPr>
            <w:r>
              <w:rPr>
                <w:rFonts w:ascii="Tahoma" w:hAnsi="Tahoma" w:cs="Tahoma"/>
                <w:b/>
              </w:rPr>
              <w:t>Cost</w:t>
            </w:r>
          </w:p>
        </w:tc>
        <w:tc>
          <w:tcPr>
            <w:tcW w:w="3684" w:type="dxa"/>
            <w:vAlign w:val="center"/>
          </w:tcPr>
          <w:p>
            <w:pPr>
              <w:jc w:val="center"/>
              <w:rPr>
                <w:rFonts w:ascii="Tahoma" w:hAnsi="Tahoma" w:cs="Tahoma"/>
                <w:b/>
              </w:rPr>
            </w:pPr>
            <w:r>
              <w:rPr>
                <w:rFonts w:ascii="Tahoma" w:hAnsi="Tahoma" w:cs="Tahoma"/>
                <w:b/>
              </w:rPr>
              <w:t>Desired Outcome and how/when it will be measured</w:t>
            </w:r>
          </w:p>
        </w:tc>
        <w:tc>
          <w:tcPr>
            <w:tcW w:w="850" w:type="dxa"/>
            <w:vAlign w:val="center"/>
          </w:tcPr>
          <w:p>
            <w:pPr>
              <w:jc w:val="center"/>
              <w:rPr>
                <w:rFonts w:ascii="Tahoma" w:hAnsi="Tahoma" w:cs="Tahoma"/>
                <w:b/>
              </w:rPr>
            </w:pPr>
            <w:r>
              <w:rPr>
                <w:rFonts w:ascii="Tahoma" w:hAnsi="Tahoma" w:cs="Tahoma"/>
                <w:b/>
              </w:rPr>
              <w:t>Staff</w:t>
            </w:r>
          </w:p>
        </w:tc>
      </w:tr>
      <w:tr>
        <w:tc>
          <w:tcPr>
            <w:tcW w:w="15451" w:type="dxa"/>
            <w:gridSpan w:val="6"/>
            <w:shd w:val="clear" w:color="auto" w:fill="E7E6E6" w:themeFill="background2"/>
            <w:vAlign w:val="center"/>
          </w:tcPr>
          <w:p>
            <w:pPr>
              <w:jc w:val="center"/>
              <w:rPr>
                <w:rFonts w:ascii="Tahoma" w:hAnsi="Tahoma" w:cs="Tahoma"/>
                <w:b/>
              </w:rPr>
            </w:pPr>
            <w:r>
              <w:rPr>
                <w:rFonts w:ascii="Tahoma" w:hAnsi="Tahoma" w:cs="Tahoma"/>
                <w:b/>
              </w:rPr>
              <w:t>Supporting pupils’ social, emotional &amp; behavioural needs</w:t>
            </w:r>
          </w:p>
        </w:tc>
      </w:tr>
      <w:tr>
        <w:tc>
          <w:tcPr>
            <w:tcW w:w="3566" w:type="dxa"/>
            <w:vAlign w:val="center"/>
          </w:tcPr>
          <w:p>
            <w:pPr>
              <w:widowControl w:val="0"/>
              <w:autoSpaceDE w:val="0"/>
              <w:autoSpaceDN w:val="0"/>
              <w:jc w:val="center"/>
              <w:rPr>
                <w:rFonts w:ascii="Tahoma" w:hAnsi="Tahoma" w:cs="Tahoma"/>
              </w:rPr>
            </w:pPr>
            <w:r>
              <w:rPr>
                <w:rFonts w:ascii="Tahoma" w:hAnsi="Tahoma" w:cs="Tahoma"/>
              </w:rPr>
              <w:t>Mental Health focus in PSHRE</w:t>
            </w:r>
          </w:p>
        </w:tc>
        <w:tc>
          <w:tcPr>
            <w:tcW w:w="1360" w:type="dxa"/>
            <w:vAlign w:val="center"/>
          </w:tcPr>
          <w:p>
            <w:pPr>
              <w:jc w:val="center"/>
              <w:rPr>
                <w:rFonts w:ascii="Tahoma" w:hAnsi="Tahoma" w:cs="Tahoma"/>
              </w:rPr>
            </w:pPr>
            <w:r>
              <w:rPr>
                <w:rFonts w:ascii="Tahoma" w:hAnsi="Tahoma" w:cs="Tahoma"/>
              </w:rPr>
              <w:t>All students</w:t>
            </w:r>
          </w:p>
        </w:tc>
        <w:tc>
          <w:tcPr>
            <w:tcW w:w="3951" w:type="dxa"/>
            <w:vAlign w:val="center"/>
          </w:tcPr>
          <w:p>
            <w:pPr>
              <w:jc w:val="center"/>
              <w:rPr>
                <w:rFonts w:ascii="Tahoma" w:hAnsi="Tahoma" w:cs="Tahoma"/>
              </w:rPr>
            </w:pPr>
            <w:r>
              <w:rPr>
                <w:rFonts w:ascii="Tahoma" w:hAnsi="Tahoma" w:cs="Tahoma"/>
              </w:rPr>
              <w:t>Importance of specialised programmes which use elements of SEL and are targeted at students with particular social or emotional needs.</w:t>
            </w:r>
          </w:p>
          <w:p>
            <w:pPr>
              <w:jc w:val="center"/>
              <w:rPr>
                <w:rFonts w:ascii="Tahoma" w:hAnsi="Tahoma" w:cs="Tahoma"/>
                <w:b/>
              </w:rPr>
            </w:pPr>
            <w:r>
              <w:rPr>
                <w:rFonts w:ascii="Tahoma" w:hAnsi="Tahoma" w:cs="Tahoma"/>
                <w:b/>
              </w:rPr>
              <w:t>EEF +4 for Social and emotional learning</w:t>
            </w:r>
          </w:p>
        </w:tc>
        <w:tc>
          <w:tcPr>
            <w:tcW w:w="2040" w:type="dxa"/>
            <w:vAlign w:val="center"/>
          </w:tcPr>
          <w:p>
            <w:pPr>
              <w:jc w:val="center"/>
              <w:rPr>
                <w:rFonts w:ascii="Tahoma" w:hAnsi="Tahoma" w:cs="Tahoma"/>
              </w:rPr>
            </w:pPr>
            <w:r>
              <w:rPr>
                <w:rFonts w:ascii="Tahoma" w:hAnsi="Tahoma" w:cs="Tahoma"/>
              </w:rPr>
              <w:t>Staffing/CPD/</w:t>
            </w:r>
          </w:p>
          <w:p>
            <w:pPr>
              <w:jc w:val="center"/>
              <w:rPr>
                <w:rFonts w:ascii="Tahoma" w:hAnsi="Tahoma" w:cs="Tahoma"/>
              </w:rPr>
            </w:pPr>
            <w:r>
              <w:rPr>
                <w:rFonts w:ascii="Tahoma" w:hAnsi="Tahoma" w:cs="Tahoma"/>
              </w:rPr>
              <w:t>Time</w:t>
            </w:r>
          </w:p>
        </w:tc>
        <w:tc>
          <w:tcPr>
            <w:tcW w:w="3684" w:type="dxa"/>
            <w:vAlign w:val="center"/>
          </w:tcPr>
          <w:p>
            <w:pPr>
              <w:jc w:val="center"/>
              <w:rPr>
                <w:rFonts w:ascii="Tahoma" w:hAnsi="Tahoma" w:cs="Tahoma"/>
              </w:rPr>
            </w:pPr>
            <w:r>
              <w:rPr>
                <w:rFonts w:ascii="Tahoma" w:hAnsi="Tahoma" w:cs="Tahoma"/>
              </w:rPr>
              <w:t xml:space="preserve">Analysis of data </w:t>
            </w:r>
            <w:proofErr w:type="spellStart"/>
            <w:r>
              <w:rPr>
                <w:rFonts w:ascii="Tahoma" w:hAnsi="Tahoma" w:cs="Tahoma"/>
              </w:rPr>
              <w:t>inc</w:t>
            </w:r>
            <w:proofErr w:type="spellEnd"/>
            <w:r>
              <w:rPr>
                <w:rFonts w:ascii="Tahoma" w:hAnsi="Tahoma" w:cs="Tahoma"/>
              </w:rPr>
              <w:t>:</w:t>
            </w:r>
          </w:p>
          <w:p>
            <w:pPr>
              <w:jc w:val="center"/>
              <w:rPr>
                <w:rFonts w:ascii="Tahoma" w:hAnsi="Tahoma" w:cs="Tahoma"/>
              </w:rPr>
            </w:pPr>
            <w:r>
              <w:rPr>
                <w:rFonts w:ascii="Tahoma" w:hAnsi="Tahoma" w:cs="Tahoma"/>
              </w:rPr>
              <w:t>Progress/ATL/</w:t>
            </w:r>
          </w:p>
          <w:p>
            <w:pPr>
              <w:jc w:val="center"/>
              <w:rPr>
                <w:rFonts w:ascii="Tahoma" w:hAnsi="Tahoma" w:cs="Tahoma"/>
              </w:rPr>
            </w:pPr>
            <w:r>
              <w:rPr>
                <w:rFonts w:ascii="Tahoma" w:hAnsi="Tahoma" w:cs="Tahoma"/>
              </w:rPr>
              <w:t>Behaviour/Attendance/</w:t>
            </w:r>
          </w:p>
          <w:p>
            <w:pPr>
              <w:widowControl w:val="0"/>
              <w:autoSpaceDE w:val="0"/>
              <w:autoSpaceDN w:val="0"/>
              <w:jc w:val="center"/>
              <w:rPr>
                <w:rFonts w:ascii="Tahoma" w:hAnsi="Tahoma" w:cs="Tahoma"/>
              </w:rPr>
            </w:pPr>
            <w:r>
              <w:rPr>
                <w:rFonts w:ascii="Tahoma" w:hAnsi="Tahoma" w:cs="Tahoma"/>
              </w:rPr>
              <w:t>Punctuality</w:t>
            </w:r>
          </w:p>
        </w:tc>
        <w:tc>
          <w:tcPr>
            <w:tcW w:w="850" w:type="dxa"/>
            <w:vAlign w:val="center"/>
          </w:tcPr>
          <w:p>
            <w:pPr>
              <w:jc w:val="center"/>
              <w:rPr>
                <w:rFonts w:ascii="Tahoma" w:hAnsi="Tahoma" w:cs="Tahoma"/>
              </w:rPr>
            </w:pPr>
            <w:r>
              <w:rPr>
                <w:rFonts w:ascii="Tahoma" w:hAnsi="Tahoma" w:cs="Tahoma"/>
              </w:rPr>
              <w:t>SLT/SHT</w:t>
            </w:r>
          </w:p>
        </w:tc>
      </w:tr>
      <w:tr>
        <w:tc>
          <w:tcPr>
            <w:tcW w:w="3566" w:type="dxa"/>
            <w:vAlign w:val="center"/>
          </w:tcPr>
          <w:p>
            <w:pPr>
              <w:widowControl w:val="0"/>
              <w:autoSpaceDE w:val="0"/>
              <w:autoSpaceDN w:val="0"/>
              <w:jc w:val="center"/>
              <w:rPr>
                <w:rFonts w:ascii="Tahoma" w:hAnsi="Tahoma" w:cs="Tahoma"/>
              </w:rPr>
            </w:pPr>
            <w:r>
              <w:rPr>
                <w:rFonts w:ascii="Tahoma" w:hAnsi="Tahoma" w:cs="Tahoma"/>
              </w:rPr>
              <w:t xml:space="preserve">Introduction of ‘Breakfast Club’ </w:t>
            </w:r>
          </w:p>
        </w:tc>
        <w:tc>
          <w:tcPr>
            <w:tcW w:w="1360" w:type="dxa"/>
            <w:vAlign w:val="center"/>
          </w:tcPr>
          <w:p>
            <w:pPr>
              <w:jc w:val="center"/>
              <w:rPr>
                <w:rFonts w:ascii="Tahoma" w:hAnsi="Tahoma" w:cs="Tahoma"/>
              </w:rPr>
            </w:pPr>
            <w:r>
              <w:rPr>
                <w:rFonts w:ascii="Tahoma" w:hAnsi="Tahoma" w:cs="Tahoma"/>
              </w:rPr>
              <w:t xml:space="preserve">Small number of Y11 students </w:t>
            </w:r>
            <w:proofErr w:type="spellStart"/>
            <w:r>
              <w:rPr>
                <w:rFonts w:ascii="Tahoma" w:hAnsi="Tahoma" w:cs="Tahoma"/>
              </w:rPr>
              <w:t>inc</w:t>
            </w:r>
            <w:proofErr w:type="spellEnd"/>
            <w:r>
              <w:rPr>
                <w:rFonts w:ascii="Tahoma" w:hAnsi="Tahoma" w:cs="Tahoma"/>
              </w:rPr>
              <w:t xml:space="preserve"> PP</w:t>
            </w:r>
          </w:p>
        </w:tc>
        <w:tc>
          <w:tcPr>
            <w:tcW w:w="3951" w:type="dxa"/>
            <w:vAlign w:val="center"/>
          </w:tcPr>
          <w:p>
            <w:pPr>
              <w:jc w:val="center"/>
              <w:rPr>
                <w:rFonts w:ascii="Tahoma" w:hAnsi="Tahoma" w:cs="Tahoma"/>
              </w:rPr>
            </w:pPr>
            <w:r>
              <w:rPr>
                <w:rFonts w:ascii="Tahoma" w:hAnsi="Tahoma" w:cs="Tahoma"/>
              </w:rPr>
              <w:t>Additional Breakfast Club for disadvantaged to ensure they have been adequately provided for before their day and encourages excellent attendance</w:t>
            </w:r>
          </w:p>
          <w:p>
            <w:pPr>
              <w:jc w:val="center"/>
              <w:rPr>
                <w:rFonts w:ascii="Tahoma" w:hAnsi="Tahoma" w:cs="Tahoma"/>
              </w:rPr>
            </w:pPr>
            <w:r>
              <w:rPr>
                <w:rFonts w:ascii="Tahoma" w:hAnsi="Tahoma" w:cs="Tahoma"/>
              </w:rPr>
              <w:t>Higher the attendance at school directly links to improved progress</w:t>
            </w:r>
          </w:p>
          <w:p>
            <w:pPr>
              <w:jc w:val="center"/>
              <w:rPr>
                <w:rFonts w:ascii="Tahoma" w:hAnsi="Tahoma" w:cs="Tahoma"/>
                <w:b/>
              </w:rPr>
            </w:pPr>
            <w:r>
              <w:rPr>
                <w:rFonts w:ascii="Tahoma" w:hAnsi="Tahoma" w:cs="Tahoma"/>
                <w:b/>
              </w:rPr>
              <w:t>EEF +3 for Extending school time</w:t>
            </w:r>
          </w:p>
        </w:tc>
        <w:tc>
          <w:tcPr>
            <w:tcW w:w="2040" w:type="dxa"/>
            <w:vAlign w:val="center"/>
          </w:tcPr>
          <w:p>
            <w:pPr>
              <w:jc w:val="center"/>
              <w:rPr>
                <w:rFonts w:ascii="Tahoma" w:hAnsi="Tahoma" w:cs="Tahoma"/>
              </w:rPr>
            </w:pPr>
            <w:r>
              <w:rPr>
                <w:rFonts w:ascii="Tahoma" w:hAnsi="Tahoma" w:cs="Tahoma"/>
              </w:rPr>
              <w:t>Staff £2000</w:t>
            </w:r>
          </w:p>
        </w:tc>
        <w:tc>
          <w:tcPr>
            <w:tcW w:w="3684" w:type="dxa"/>
            <w:vAlign w:val="center"/>
          </w:tcPr>
          <w:p>
            <w:pPr>
              <w:jc w:val="center"/>
              <w:rPr>
                <w:rFonts w:ascii="Tahoma" w:hAnsi="Tahoma" w:cs="Tahoma"/>
              </w:rPr>
            </w:pPr>
            <w:r>
              <w:rPr>
                <w:rFonts w:ascii="Tahoma" w:hAnsi="Tahoma" w:cs="Tahoma"/>
              </w:rPr>
              <w:t>Student voice feedback and surveys</w:t>
            </w:r>
          </w:p>
          <w:p>
            <w:pPr>
              <w:jc w:val="center"/>
              <w:rPr>
                <w:rFonts w:ascii="Tahoma" w:hAnsi="Tahoma" w:cs="Tahoma"/>
              </w:rPr>
            </w:pPr>
          </w:p>
          <w:p>
            <w:pPr>
              <w:jc w:val="center"/>
              <w:rPr>
                <w:rFonts w:ascii="Tahoma" w:hAnsi="Tahoma" w:cs="Tahoma"/>
              </w:rPr>
            </w:pPr>
            <w:r>
              <w:rPr>
                <w:rFonts w:ascii="Tahoma" w:hAnsi="Tahoma" w:cs="Tahoma"/>
              </w:rPr>
              <w:t>Analysis of Punctuality and Attendance data</w:t>
            </w:r>
          </w:p>
        </w:tc>
        <w:tc>
          <w:tcPr>
            <w:tcW w:w="850" w:type="dxa"/>
            <w:vAlign w:val="center"/>
          </w:tcPr>
          <w:p>
            <w:pPr>
              <w:jc w:val="center"/>
              <w:rPr>
                <w:rFonts w:ascii="Tahoma" w:hAnsi="Tahoma" w:cs="Tahoma"/>
              </w:rPr>
            </w:pPr>
            <w:r>
              <w:rPr>
                <w:rFonts w:ascii="Tahoma" w:hAnsi="Tahoma" w:cs="Tahoma"/>
              </w:rPr>
              <w:t>NB/SJ</w:t>
            </w:r>
          </w:p>
        </w:tc>
      </w:tr>
      <w:tr>
        <w:tc>
          <w:tcPr>
            <w:tcW w:w="3566" w:type="dxa"/>
            <w:vAlign w:val="center"/>
          </w:tcPr>
          <w:p>
            <w:pPr>
              <w:widowControl w:val="0"/>
              <w:autoSpaceDE w:val="0"/>
              <w:autoSpaceDN w:val="0"/>
              <w:jc w:val="center"/>
              <w:rPr>
                <w:rFonts w:ascii="Tahoma" w:hAnsi="Tahoma" w:cs="Tahoma"/>
              </w:rPr>
            </w:pPr>
            <w:r>
              <w:rPr>
                <w:rFonts w:ascii="Tahoma" w:hAnsi="Tahoma" w:cs="Tahoma"/>
              </w:rPr>
              <w:t>Reinstatement and development of Tutor Time  - CPD focus on role of Tutor</w:t>
            </w:r>
          </w:p>
        </w:tc>
        <w:tc>
          <w:tcPr>
            <w:tcW w:w="1360" w:type="dxa"/>
            <w:vAlign w:val="center"/>
          </w:tcPr>
          <w:p>
            <w:pPr>
              <w:jc w:val="center"/>
              <w:rPr>
                <w:rFonts w:ascii="Tahoma" w:hAnsi="Tahoma" w:cs="Tahoma"/>
              </w:rPr>
            </w:pPr>
            <w:r>
              <w:rPr>
                <w:rFonts w:ascii="Tahoma" w:hAnsi="Tahoma" w:cs="Tahoma"/>
              </w:rPr>
              <w:t>All students</w:t>
            </w:r>
          </w:p>
        </w:tc>
        <w:tc>
          <w:tcPr>
            <w:tcW w:w="3951" w:type="dxa"/>
            <w:vAlign w:val="center"/>
          </w:tcPr>
          <w:p>
            <w:pPr>
              <w:jc w:val="center"/>
              <w:rPr>
                <w:rFonts w:ascii="Tahoma" w:hAnsi="Tahoma" w:cs="Tahoma"/>
              </w:rPr>
            </w:pPr>
            <w:r>
              <w:rPr>
                <w:rFonts w:ascii="Tahoma" w:hAnsi="Tahoma" w:cs="Tahoma"/>
              </w:rPr>
              <w:t>Importance of school-level approaches to developing a positive school ethos, which also aim to support greater engagement in learning</w:t>
            </w:r>
          </w:p>
          <w:p>
            <w:pPr>
              <w:jc w:val="center"/>
              <w:rPr>
                <w:rFonts w:ascii="Tahoma" w:hAnsi="Tahoma" w:cs="Tahoma"/>
                <w:b/>
              </w:rPr>
            </w:pPr>
            <w:r>
              <w:rPr>
                <w:rFonts w:ascii="Tahoma" w:hAnsi="Tahoma" w:cs="Tahoma"/>
                <w:b/>
              </w:rPr>
              <w:t>EEF +4 for Social and emotional learning</w:t>
            </w:r>
          </w:p>
        </w:tc>
        <w:tc>
          <w:tcPr>
            <w:tcW w:w="2040" w:type="dxa"/>
            <w:vAlign w:val="center"/>
          </w:tcPr>
          <w:p>
            <w:pPr>
              <w:jc w:val="center"/>
              <w:rPr>
                <w:rFonts w:ascii="Tahoma" w:hAnsi="Tahoma" w:cs="Tahoma"/>
              </w:rPr>
            </w:pPr>
            <w:r>
              <w:rPr>
                <w:rFonts w:ascii="Tahoma" w:hAnsi="Tahoma" w:cs="Tahoma"/>
              </w:rPr>
              <w:t>Staffing/CPD/</w:t>
            </w:r>
          </w:p>
          <w:p>
            <w:pPr>
              <w:jc w:val="center"/>
              <w:rPr>
                <w:rFonts w:ascii="Tahoma" w:hAnsi="Tahoma" w:cs="Tahoma"/>
              </w:rPr>
            </w:pPr>
            <w:r>
              <w:rPr>
                <w:rFonts w:ascii="Tahoma" w:hAnsi="Tahoma" w:cs="Tahoma"/>
              </w:rPr>
              <w:t>Time</w:t>
            </w:r>
          </w:p>
        </w:tc>
        <w:tc>
          <w:tcPr>
            <w:tcW w:w="3684" w:type="dxa"/>
            <w:vAlign w:val="center"/>
          </w:tcPr>
          <w:p>
            <w:pPr>
              <w:jc w:val="center"/>
              <w:rPr>
                <w:rFonts w:ascii="Tahoma" w:hAnsi="Tahoma" w:cs="Tahoma"/>
              </w:rPr>
            </w:pPr>
            <w:r>
              <w:rPr>
                <w:rFonts w:ascii="Tahoma" w:hAnsi="Tahoma" w:cs="Tahoma"/>
              </w:rPr>
              <w:t xml:space="preserve">Analysis of data </w:t>
            </w:r>
            <w:proofErr w:type="spellStart"/>
            <w:r>
              <w:rPr>
                <w:rFonts w:ascii="Tahoma" w:hAnsi="Tahoma" w:cs="Tahoma"/>
              </w:rPr>
              <w:t>inc</w:t>
            </w:r>
            <w:proofErr w:type="spellEnd"/>
            <w:r>
              <w:rPr>
                <w:rFonts w:ascii="Tahoma" w:hAnsi="Tahoma" w:cs="Tahoma"/>
              </w:rPr>
              <w:t>:</w:t>
            </w:r>
          </w:p>
          <w:p>
            <w:pPr>
              <w:jc w:val="center"/>
              <w:rPr>
                <w:rFonts w:ascii="Tahoma" w:hAnsi="Tahoma" w:cs="Tahoma"/>
              </w:rPr>
            </w:pPr>
            <w:r>
              <w:rPr>
                <w:rFonts w:ascii="Tahoma" w:hAnsi="Tahoma" w:cs="Tahoma"/>
              </w:rPr>
              <w:t>Progress/ATL/</w:t>
            </w:r>
          </w:p>
          <w:p>
            <w:pPr>
              <w:jc w:val="center"/>
              <w:rPr>
                <w:rFonts w:ascii="Tahoma" w:hAnsi="Tahoma" w:cs="Tahoma"/>
              </w:rPr>
            </w:pPr>
            <w:r>
              <w:rPr>
                <w:rFonts w:ascii="Tahoma" w:hAnsi="Tahoma" w:cs="Tahoma"/>
              </w:rPr>
              <w:t>Behaviour/Attendance/</w:t>
            </w:r>
          </w:p>
          <w:p>
            <w:pPr>
              <w:jc w:val="center"/>
              <w:rPr>
                <w:rFonts w:ascii="Tahoma" w:hAnsi="Tahoma" w:cs="Tahoma"/>
              </w:rPr>
            </w:pPr>
            <w:r>
              <w:rPr>
                <w:rFonts w:ascii="Tahoma" w:hAnsi="Tahoma" w:cs="Tahoma"/>
              </w:rPr>
              <w:t>Punctuality</w:t>
            </w:r>
          </w:p>
        </w:tc>
        <w:tc>
          <w:tcPr>
            <w:tcW w:w="850" w:type="dxa"/>
            <w:vAlign w:val="center"/>
          </w:tcPr>
          <w:p>
            <w:pPr>
              <w:jc w:val="center"/>
              <w:rPr>
                <w:rFonts w:ascii="Tahoma" w:hAnsi="Tahoma" w:cs="Tahoma"/>
              </w:rPr>
            </w:pPr>
            <w:r>
              <w:rPr>
                <w:rFonts w:ascii="Tahoma" w:hAnsi="Tahoma" w:cs="Tahoma"/>
              </w:rPr>
              <w:t>BJF</w:t>
            </w:r>
          </w:p>
        </w:tc>
      </w:tr>
      <w:tr>
        <w:tc>
          <w:tcPr>
            <w:tcW w:w="3566" w:type="dxa"/>
            <w:vAlign w:val="center"/>
          </w:tcPr>
          <w:p>
            <w:pPr>
              <w:widowControl w:val="0"/>
              <w:autoSpaceDE w:val="0"/>
              <w:autoSpaceDN w:val="0"/>
              <w:jc w:val="center"/>
              <w:rPr>
                <w:rFonts w:ascii="Tahoma" w:hAnsi="Tahoma" w:cs="Tahoma"/>
              </w:rPr>
            </w:pPr>
            <w:r>
              <w:rPr>
                <w:rFonts w:ascii="Tahoma" w:hAnsi="Tahoma" w:cs="Tahoma"/>
              </w:rPr>
              <w:t>CPD on student mental health</w:t>
            </w:r>
          </w:p>
        </w:tc>
        <w:tc>
          <w:tcPr>
            <w:tcW w:w="1360" w:type="dxa"/>
            <w:vAlign w:val="center"/>
          </w:tcPr>
          <w:p>
            <w:pPr>
              <w:jc w:val="center"/>
              <w:rPr>
                <w:rFonts w:ascii="Tahoma" w:hAnsi="Tahoma" w:cs="Tahoma"/>
              </w:rPr>
            </w:pPr>
            <w:r>
              <w:rPr>
                <w:rFonts w:ascii="Tahoma" w:hAnsi="Tahoma" w:cs="Tahoma"/>
              </w:rPr>
              <w:t>All students</w:t>
            </w:r>
          </w:p>
        </w:tc>
        <w:tc>
          <w:tcPr>
            <w:tcW w:w="3951" w:type="dxa"/>
            <w:vAlign w:val="center"/>
          </w:tcPr>
          <w:p>
            <w:pPr>
              <w:jc w:val="center"/>
              <w:rPr>
                <w:rFonts w:ascii="Tahoma" w:hAnsi="Tahoma" w:cs="Tahoma"/>
              </w:rPr>
            </w:pPr>
            <w:r>
              <w:rPr>
                <w:rFonts w:ascii="Tahoma" w:hAnsi="Tahoma" w:cs="Tahoma"/>
              </w:rPr>
              <w:t>Importance of school-level approaches to developing a positive school ethos, which also aim to support greater engagement in learning</w:t>
            </w:r>
          </w:p>
          <w:p>
            <w:pPr>
              <w:jc w:val="center"/>
              <w:rPr>
                <w:rFonts w:ascii="Tahoma" w:hAnsi="Tahoma" w:cs="Tahoma"/>
              </w:rPr>
            </w:pPr>
            <w:r>
              <w:rPr>
                <w:rFonts w:ascii="Tahoma" w:hAnsi="Tahoma" w:cs="Tahoma"/>
              </w:rPr>
              <w:t>Importance of specialised programmes which use elements of SEL and are targeted at students with particular social or emotional needs.</w:t>
            </w:r>
          </w:p>
          <w:p>
            <w:pPr>
              <w:jc w:val="center"/>
              <w:rPr>
                <w:rFonts w:ascii="Tahoma" w:hAnsi="Tahoma" w:cs="Tahoma"/>
                <w:b/>
              </w:rPr>
            </w:pPr>
            <w:r>
              <w:rPr>
                <w:rFonts w:ascii="Tahoma" w:hAnsi="Tahoma" w:cs="Tahoma"/>
                <w:b/>
              </w:rPr>
              <w:t>EEF +4 for Social and emotional learning</w:t>
            </w:r>
          </w:p>
        </w:tc>
        <w:tc>
          <w:tcPr>
            <w:tcW w:w="2040" w:type="dxa"/>
            <w:vAlign w:val="center"/>
          </w:tcPr>
          <w:p>
            <w:pPr>
              <w:jc w:val="center"/>
              <w:rPr>
                <w:rFonts w:ascii="Tahoma" w:hAnsi="Tahoma" w:cs="Tahoma"/>
              </w:rPr>
            </w:pPr>
            <w:r>
              <w:rPr>
                <w:rFonts w:ascii="Tahoma" w:hAnsi="Tahoma" w:cs="Tahoma"/>
              </w:rPr>
              <w:t>Staffing/CPD/</w:t>
            </w:r>
          </w:p>
          <w:p>
            <w:pPr>
              <w:jc w:val="center"/>
              <w:rPr>
                <w:rFonts w:ascii="Tahoma" w:hAnsi="Tahoma" w:cs="Tahoma"/>
              </w:rPr>
            </w:pPr>
            <w:r>
              <w:rPr>
                <w:rFonts w:ascii="Tahoma" w:hAnsi="Tahoma" w:cs="Tahoma"/>
              </w:rPr>
              <w:t>Time</w:t>
            </w:r>
          </w:p>
        </w:tc>
        <w:tc>
          <w:tcPr>
            <w:tcW w:w="3684" w:type="dxa"/>
            <w:vAlign w:val="center"/>
          </w:tcPr>
          <w:p>
            <w:pPr>
              <w:jc w:val="center"/>
              <w:rPr>
                <w:rFonts w:ascii="Tahoma" w:hAnsi="Tahoma" w:cs="Tahoma"/>
              </w:rPr>
            </w:pPr>
            <w:r>
              <w:rPr>
                <w:rFonts w:ascii="Tahoma" w:hAnsi="Tahoma" w:cs="Tahoma"/>
              </w:rPr>
              <w:t xml:space="preserve">Analysis of data </w:t>
            </w:r>
            <w:proofErr w:type="spellStart"/>
            <w:r>
              <w:rPr>
                <w:rFonts w:ascii="Tahoma" w:hAnsi="Tahoma" w:cs="Tahoma"/>
              </w:rPr>
              <w:t>inc</w:t>
            </w:r>
            <w:proofErr w:type="spellEnd"/>
            <w:r>
              <w:rPr>
                <w:rFonts w:ascii="Tahoma" w:hAnsi="Tahoma" w:cs="Tahoma"/>
              </w:rPr>
              <w:t>:</w:t>
            </w:r>
          </w:p>
          <w:p>
            <w:pPr>
              <w:jc w:val="center"/>
              <w:rPr>
                <w:rFonts w:ascii="Tahoma" w:hAnsi="Tahoma" w:cs="Tahoma"/>
              </w:rPr>
            </w:pPr>
            <w:r>
              <w:rPr>
                <w:rFonts w:ascii="Tahoma" w:hAnsi="Tahoma" w:cs="Tahoma"/>
              </w:rPr>
              <w:t>ATL/</w:t>
            </w:r>
          </w:p>
          <w:p>
            <w:pPr>
              <w:jc w:val="center"/>
              <w:rPr>
                <w:rFonts w:ascii="Tahoma" w:hAnsi="Tahoma" w:cs="Tahoma"/>
              </w:rPr>
            </w:pPr>
            <w:r>
              <w:rPr>
                <w:rFonts w:ascii="Tahoma" w:hAnsi="Tahoma" w:cs="Tahoma"/>
              </w:rPr>
              <w:t>Behaviour/Attendance/</w:t>
            </w:r>
          </w:p>
          <w:p>
            <w:pPr>
              <w:jc w:val="center"/>
              <w:rPr>
                <w:rFonts w:ascii="Tahoma" w:hAnsi="Tahoma" w:cs="Tahoma"/>
              </w:rPr>
            </w:pPr>
            <w:r>
              <w:rPr>
                <w:rFonts w:ascii="Tahoma" w:hAnsi="Tahoma" w:cs="Tahoma"/>
              </w:rPr>
              <w:t>Punctuality</w:t>
            </w:r>
          </w:p>
        </w:tc>
        <w:tc>
          <w:tcPr>
            <w:tcW w:w="850" w:type="dxa"/>
            <w:vAlign w:val="center"/>
          </w:tcPr>
          <w:p>
            <w:pPr>
              <w:jc w:val="center"/>
              <w:rPr>
                <w:rFonts w:ascii="Tahoma" w:hAnsi="Tahoma" w:cs="Tahoma"/>
              </w:rPr>
            </w:pPr>
            <w:r>
              <w:rPr>
                <w:rFonts w:ascii="Tahoma" w:hAnsi="Tahoma" w:cs="Tahoma"/>
              </w:rPr>
              <w:t>SLT/SHT</w:t>
            </w:r>
          </w:p>
        </w:tc>
      </w:tr>
      <w:tr>
        <w:tc>
          <w:tcPr>
            <w:tcW w:w="3566" w:type="dxa"/>
            <w:vAlign w:val="center"/>
          </w:tcPr>
          <w:p>
            <w:pPr>
              <w:widowControl w:val="0"/>
              <w:autoSpaceDE w:val="0"/>
              <w:autoSpaceDN w:val="0"/>
              <w:jc w:val="center"/>
              <w:rPr>
                <w:rFonts w:ascii="Tahoma" w:hAnsi="Tahoma" w:cs="Tahoma"/>
              </w:rPr>
            </w:pPr>
            <w:r>
              <w:rPr>
                <w:rFonts w:ascii="Tahoma" w:hAnsi="Tahoma" w:cs="Tahoma"/>
              </w:rPr>
              <w:t>All HOYs DSL trained</w:t>
            </w:r>
          </w:p>
        </w:tc>
        <w:tc>
          <w:tcPr>
            <w:tcW w:w="1360" w:type="dxa"/>
            <w:vAlign w:val="center"/>
          </w:tcPr>
          <w:p>
            <w:pPr>
              <w:jc w:val="center"/>
              <w:rPr>
                <w:rFonts w:ascii="Tahoma" w:hAnsi="Tahoma" w:cs="Tahoma"/>
              </w:rPr>
            </w:pPr>
            <w:r>
              <w:rPr>
                <w:rFonts w:ascii="Tahoma" w:hAnsi="Tahoma" w:cs="Tahoma"/>
              </w:rPr>
              <w:t>All students</w:t>
            </w:r>
          </w:p>
        </w:tc>
        <w:tc>
          <w:tcPr>
            <w:tcW w:w="3951" w:type="dxa"/>
            <w:vAlign w:val="center"/>
          </w:tcPr>
          <w:p>
            <w:pPr>
              <w:jc w:val="center"/>
              <w:rPr>
                <w:rFonts w:ascii="Tahoma" w:hAnsi="Tahoma" w:cs="Tahoma"/>
              </w:rPr>
            </w:pPr>
            <w:r>
              <w:rPr>
                <w:rFonts w:ascii="Tahoma" w:hAnsi="Tahoma" w:cs="Tahoma"/>
              </w:rPr>
              <w:t>Importance of specialised programmes which use elements of SEL and are targeted at students with particular social or emotional needs.</w:t>
            </w:r>
          </w:p>
          <w:p>
            <w:pPr>
              <w:jc w:val="center"/>
              <w:rPr>
                <w:rFonts w:ascii="Tahoma" w:hAnsi="Tahoma" w:cs="Tahoma"/>
                <w:b/>
              </w:rPr>
            </w:pPr>
            <w:r>
              <w:rPr>
                <w:rFonts w:ascii="Tahoma" w:hAnsi="Tahoma" w:cs="Tahoma"/>
                <w:b/>
              </w:rPr>
              <w:t>EEF +4 for Social and emotional learning</w:t>
            </w:r>
          </w:p>
        </w:tc>
        <w:tc>
          <w:tcPr>
            <w:tcW w:w="2040" w:type="dxa"/>
            <w:vAlign w:val="center"/>
          </w:tcPr>
          <w:p>
            <w:pPr>
              <w:jc w:val="center"/>
              <w:rPr>
                <w:rFonts w:ascii="Tahoma" w:hAnsi="Tahoma" w:cs="Tahoma"/>
              </w:rPr>
            </w:pPr>
            <w:r>
              <w:rPr>
                <w:rFonts w:ascii="Tahoma" w:hAnsi="Tahoma" w:cs="Tahoma"/>
              </w:rPr>
              <w:t>Staffing/CPD/</w:t>
            </w:r>
          </w:p>
          <w:p>
            <w:pPr>
              <w:jc w:val="center"/>
              <w:rPr>
                <w:rFonts w:ascii="Tahoma" w:hAnsi="Tahoma" w:cs="Tahoma"/>
              </w:rPr>
            </w:pPr>
            <w:r>
              <w:rPr>
                <w:rFonts w:ascii="Tahoma" w:hAnsi="Tahoma" w:cs="Tahoma"/>
              </w:rPr>
              <w:t>Time</w:t>
            </w:r>
          </w:p>
        </w:tc>
        <w:tc>
          <w:tcPr>
            <w:tcW w:w="3684" w:type="dxa"/>
            <w:vAlign w:val="center"/>
          </w:tcPr>
          <w:p>
            <w:pPr>
              <w:jc w:val="center"/>
              <w:rPr>
                <w:rFonts w:ascii="Tahoma" w:hAnsi="Tahoma" w:cs="Tahoma"/>
              </w:rPr>
            </w:pPr>
            <w:r>
              <w:rPr>
                <w:rFonts w:ascii="Tahoma" w:hAnsi="Tahoma" w:cs="Tahoma"/>
              </w:rPr>
              <w:t xml:space="preserve">Analysis of data </w:t>
            </w:r>
            <w:proofErr w:type="spellStart"/>
            <w:r>
              <w:rPr>
                <w:rFonts w:ascii="Tahoma" w:hAnsi="Tahoma" w:cs="Tahoma"/>
              </w:rPr>
              <w:t>inc</w:t>
            </w:r>
            <w:proofErr w:type="spellEnd"/>
            <w:r>
              <w:rPr>
                <w:rFonts w:ascii="Tahoma" w:hAnsi="Tahoma" w:cs="Tahoma"/>
              </w:rPr>
              <w:t>:</w:t>
            </w:r>
          </w:p>
          <w:p>
            <w:pPr>
              <w:jc w:val="center"/>
              <w:rPr>
                <w:rFonts w:ascii="Tahoma" w:hAnsi="Tahoma" w:cs="Tahoma"/>
              </w:rPr>
            </w:pPr>
            <w:r>
              <w:rPr>
                <w:rFonts w:ascii="Tahoma" w:hAnsi="Tahoma" w:cs="Tahoma"/>
              </w:rPr>
              <w:t>ATL/</w:t>
            </w:r>
          </w:p>
          <w:p>
            <w:pPr>
              <w:jc w:val="center"/>
              <w:rPr>
                <w:rFonts w:ascii="Tahoma" w:hAnsi="Tahoma" w:cs="Tahoma"/>
              </w:rPr>
            </w:pPr>
            <w:r>
              <w:rPr>
                <w:rFonts w:ascii="Tahoma" w:hAnsi="Tahoma" w:cs="Tahoma"/>
              </w:rPr>
              <w:t>Behaviour/Attendance/</w:t>
            </w:r>
          </w:p>
          <w:p>
            <w:pPr>
              <w:jc w:val="center"/>
              <w:rPr>
                <w:rFonts w:ascii="Tahoma" w:hAnsi="Tahoma" w:cs="Tahoma"/>
              </w:rPr>
            </w:pPr>
            <w:r>
              <w:rPr>
                <w:rFonts w:ascii="Tahoma" w:hAnsi="Tahoma" w:cs="Tahoma"/>
              </w:rPr>
              <w:t>Punctuality</w:t>
            </w:r>
          </w:p>
        </w:tc>
        <w:tc>
          <w:tcPr>
            <w:tcW w:w="850" w:type="dxa"/>
            <w:vAlign w:val="center"/>
          </w:tcPr>
          <w:p>
            <w:pPr>
              <w:jc w:val="center"/>
              <w:rPr>
                <w:rFonts w:ascii="Tahoma" w:hAnsi="Tahoma" w:cs="Tahoma"/>
              </w:rPr>
            </w:pPr>
            <w:r>
              <w:rPr>
                <w:rFonts w:ascii="Tahoma" w:hAnsi="Tahoma" w:cs="Tahoma"/>
              </w:rPr>
              <w:t>BJF</w:t>
            </w:r>
          </w:p>
        </w:tc>
      </w:tr>
      <w:tr>
        <w:tc>
          <w:tcPr>
            <w:tcW w:w="15451" w:type="dxa"/>
            <w:gridSpan w:val="6"/>
            <w:shd w:val="clear" w:color="auto" w:fill="E7E6E6" w:themeFill="background2"/>
            <w:vAlign w:val="center"/>
          </w:tcPr>
          <w:p>
            <w:pPr>
              <w:jc w:val="center"/>
              <w:rPr>
                <w:rFonts w:ascii="Tahoma" w:hAnsi="Tahoma" w:cs="Tahoma"/>
              </w:rPr>
            </w:pPr>
            <w:r>
              <w:rPr>
                <w:rFonts w:ascii="Tahoma" w:hAnsi="Tahoma" w:cs="Tahoma"/>
                <w:b/>
              </w:rPr>
              <w:t>Adopting a Social and Emotional Learning (SLE) curriculum</w:t>
            </w:r>
          </w:p>
        </w:tc>
      </w:tr>
      <w:tr>
        <w:tc>
          <w:tcPr>
            <w:tcW w:w="3566" w:type="dxa"/>
            <w:vAlign w:val="center"/>
          </w:tcPr>
          <w:p>
            <w:pPr>
              <w:widowControl w:val="0"/>
              <w:autoSpaceDE w:val="0"/>
              <w:autoSpaceDN w:val="0"/>
              <w:jc w:val="center"/>
              <w:rPr>
                <w:rFonts w:ascii="Tahoma" w:hAnsi="Tahoma" w:cs="Tahoma"/>
                <w:b/>
              </w:rPr>
            </w:pPr>
            <w:r>
              <w:rPr>
                <w:rFonts w:ascii="Tahoma" w:hAnsi="Tahoma" w:cs="Tahoma"/>
              </w:rPr>
              <w:t>Development of Values-led assemblies</w:t>
            </w:r>
          </w:p>
        </w:tc>
        <w:tc>
          <w:tcPr>
            <w:tcW w:w="1360" w:type="dxa"/>
            <w:vAlign w:val="center"/>
          </w:tcPr>
          <w:p>
            <w:pPr>
              <w:jc w:val="center"/>
              <w:rPr>
                <w:rFonts w:ascii="Tahoma" w:hAnsi="Tahoma" w:cs="Tahoma"/>
              </w:rPr>
            </w:pPr>
            <w:r>
              <w:rPr>
                <w:rFonts w:ascii="Tahoma" w:hAnsi="Tahoma" w:cs="Tahoma"/>
              </w:rPr>
              <w:t>All students</w:t>
            </w:r>
          </w:p>
        </w:tc>
        <w:tc>
          <w:tcPr>
            <w:tcW w:w="3951" w:type="dxa"/>
            <w:vAlign w:val="center"/>
          </w:tcPr>
          <w:p>
            <w:pPr>
              <w:jc w:val="center"/>
              <w:rPr>
                <w:rFonts w:ascii="Tahoma" w:hAnsi="Tahoma" w:cs="Tahoma"/>
                <w:b/>
              </w:rPr>
            </w:pPr>
            <w:r>
              <w:rPr>
                <w:rFonts w:ascii="Tahoma" w:hAnsi="Tahoma" w:cs="Tahoma"/>
              </w:rPr>
              <w:t>Importance of school-level approaches to developing a positive school ethos, which also aim to support greater engagement in learning</w:t>
            </w:r>
          </w:p>
          <w:p>
            <w:pPr>
              <w:jc w:val="center"/>
              <w:rPr>
                <w:rFonts w:ascii="Tahoma" w:hAnsi="Tahoma" w:cs="Tahoma"/>
                <w:b/>
              </w:rPr>
            </w:pPr>
            <w:r>
              <w:rPr>
                <w:rFonts w:ascii="Tahoma" w:hAnsi="Tahoma" w:cs="Tahoma"/>
                <w:b/>
              </w:rPr>
              <w:t>EEF +4 for Social and emotional learning</w:t>
            </w:r>
          </w:p>
        </w:tc>
        <w:tc>
          <w:tcPr>
            <w:tcW w:w="2040" w:type="dxa"/>
            <w:vAlign w:val="center"/>
          </w:tcPr>
          <w:p>
            <w:pPr>
              <w:jc w:val="center"/>
              <w:rPr>
                <w:rFonts w:ascii="Tahoma" w:hAnsi="Tahoma" w:cs="Tahoma"/>
              </w:rPr>
            </w:pPr>
            <w:r>
              <w:rPr>
                <w:rFonts w:ascii="Tahoma" w:hAnsi="Tahoma" w:cs="Tahoma"/>
              </w:rPr>
              <w:t>Staffing/CPD/</w:t>
            </w:r>
          </w:p>
          <w:p>
            <w:pPr>
              <w:jc w:val="center"/>
              <w:rPr>
                <w:rFonts w:ascii="Tahoma" w:hAnsi="Tahoma" w:cs="Tahoma"/>
              </w:rPr>
            </w:pPr>
            <w:r>
              <w:rPr>
                <w:rFonts w:ascii="Tahoma" w:hAnsi="Tahoma" w:cs="Tahoma"/>
              </w:rPr>
              <w:t>Time</w:t>
            </w:r>
          </w:p>
        </w:tc>
        <w:tc>
          <w:tcPr>
            <w:tcW w:w="3684" w:type="dxa"/>
            <w:vAlign w:val="center"/>
          </w:tcPr>
          <w:p>
            <w:pPr>
              <w:jc w:val="center"/>
              <w:rPr>
                <w:rFonts w:ascii="Tahoma" w:hAnsi="Tahoma" w:cs="Tahoma"/>
              </w:rPr>
            </w:pPr>
            <w:r>
              <w:rPr>
                <w:rFonts w:ascii="Tahoma" w:hAnsi="Tahoma" w:cs="Tahoma"/>
              </w:rPr>
              <w:t xml:space="preserve">Analysis of data </w:t>
            </w:r>
            <w:proofErr w:type="spellStart"/>
            <w:r>
              <w:rPr>
                <w:rFonts w:ascii="Tahoma" w:hAnsi="Tahoma" w:cs="Tahoma"/>
              </w:rPr>
              <w:t>inc</w:t>
            </w:r>
            <w:proofErr w:type="spellEnd"/>
            <w:r>
              <w:rPr>
                <w:rFonts w:ascii="Tahoma" w:hAnsi="Tahoma" w:cs="Tahoma"/>
              </w:rPr>
              <w:t>:</w:t>
            </w:r>
          </w:p>
          <w:p>
            <w:pPr>
              <w:jc w:val="center"/>
              <w:rPr>
                <w:rFonts w:ascii="Tahoma" w:hAnsi="Tahoma" w:cs="Tahoma"/>
              </w:rPr>
            </w:pPr>
            <w:r>
              <w:rPr>
                <w:rFonts w:ascii="Tahoma" w:hAnsi="Tahoma" w:cs="Tahoma"/>
              </w:rPr>
              <w:t>ATL/</w:t>
            </w:r>
          </w:p>
          <w:p>
            <w:pPr>
              <w:jc w:val="center"/>
              <w:rPr>
                <w:rFonts w:ascii="Tahoma" w:hAnsi="Tahoma" w:cs="Tahoma"/>
              </w:rPr>
            </w:pPr>
            <w:r>
              <w:rPr>
                <w:rFonts w:ascii="Tahoma" w:hAnsi="Tahoma" w:cs="Tahoma"/>
              </w:rPr>
              <w:t>Behaviour/Attendance/</w:t>
            </w:r>
          </w:p>
          <w:p>
            <w:pPr>
              <w:jc w:val="center"/>
              <w:rPr>
                <w:rFonts w:ascii="Tahoma" w:hAnsi="Tahoma" w:cs="Tahoma"/>
              </w:rPr>
            </w:pPr>
            <w:r>
              <w:rPr>
                <w:rFonts w:ascii="Tahoma" w:hAnsi="Tahoma" w:cs="Tahoma"/>
              </w:rPr>
              <w:t>Punctuality</w:t>
            </w:r>
          </w:p>
        </w:tc>
        <w:tc>
          <w:tcPr>
            <w:tcW w:w="850" w:type="dxa"/>
            <w:vAlign w:val="center"/>
          </w:tcPr>
          <w:p>
            <w:pPr>
              <w:jc w:val="center"/>
              <w:rPr>
                <w:rFonts w:ascii="Tahoma" w:hAnsi="Tahoma" w:cs="Tahoma"/>
              </w:rPr>
            </w:pPr>
            <w:r>
              <w:rPr>
                <w:rFonts w:ascii="Tahoma" w:hAnsi="Tahoma" w:cs="Tahoma"/>
              </w:rPr>
              <w:t>BJF</w:t>
            </w:r>
          </w:p>
        </w:tc>
      </w:tr>
      <w:tr>
        <w:tc>
          <w:tcPr>
            <w:tcW w:w="15451" w:type="dxa"/>
            <w:gridSpan w:val="6"/>
            <w:shd w:val="clear" w:color="auto" w:fill="E7E6E6" w:themeFill="background2"/>
            <w:vAlign w:val="center"/>
          </w:tcPr>
          <w:p>
            <w:pPr>
              <w:rPr>
                <w:rFonts w:ascii="Tahoma" w:hAnsi="Tahoma" w:cs="Tahoma"/>
              </w:rPr>
            </w:pPr>
            <w:r>
              <w:rPr>
                <w:rFonts w:ascii="Tahoma" w:hAnsi="Tahoma" w:cs="Tahoma"/>
                <w:b/>
              </w:rPr>
              <w:t>Communicating with &amp; supporting parents</w:t>
            </w:r>
          </w:p>
        </w:tc>
      </w:tr>
      <w:tr>
        <w:tc>
          <w:tcPr>
            <w:tcW w:w="3566" w:type="dxa"/>
            <w:vAlign w:val="center"/>
          </w:tcPr>
          <w:p>
            <w:pPr>
              <w:widowControl w:val="0"/>
              <w:autoSpaceDE w:val="0"/>
              <w:autoSpaceDN w:val="0"/>
              <w:jc w:val="center"/>
              <w:rPr>
                <w:rFonts w:ascii="Tahoma" w:hAnsi="Tahoma" w:cs="Tahoma"/>
                <w:b/>
              </w:rPr>
            </w:pPr>
            <w:r>
              <w:rPr>
                <w:rFonts w:ascii="Tahoma" w:hAnsi="Tahoma" w:cs="Tahoma"/>
              </w:rPr>
              <w:t>Virtual Parents talks and evenings</w:t>
            </w:r>
          </w:p>
        </w:tc>
        <w:tc>
          <w:tcPr>
            <w:tcW w:w="1360" w:type="dxa"/>
            <w:vAlign w:val="center"/>
          </w:tcPr>
          <w:p>
            <w:pPr>
              <w:jc w:val="center"/>
              <w:rPr>
                <w:rFonts w:ascii="Tahoma" w:hAnsi="Tahoma" w:cs="Tahoma"/>
              </w:rPr>
            </w:pPr>
            <w:r>
              <w:rPr>
                <w:rFonts w:ascii="Tahoma" w:hAnsi="Tahoma" w:cs="Tahoma"/>
              </w:rPr>
              <w:t>All students</w:t>
            </w:r>
          </w:p>
        </w:tc>
        <w:tc>
          <w:tcPr>
            <w:tcW w:w="3951" w:type="dxa"/>
            <w:vAlign w:val="center"/>
          </w:tcPr>
          <w:p>
            <w:pPr>
              <w:jc w:val="center"/>
              <w:rPr>
                <w:rFonts w:ascii="Tahoma" w:hAnsi="Tahoma" w:cs="Tahoma"/>
              </w:rPr>
            </w:pPr>
            <w:r>
              <w:rPr>
                <w:rFonts w:ascii="Tahoma" w:hAnsi="Tahoma" w:cs="Tahoma"/>
              </w:rPr>
              <w:t>Importance of students given support to engage with homework and to offer parents advice, guidance and support to help students with home learning</w:t>
            </w:r>
          </w:p>
          <w:p>
            <w:pPr>
              <w:jc w:val="center"/>
              <w:rPr>
                <w:rFonts w:ascii="Tahoma" w:hAnsi="Tahoma" w:cs="Tahoma"/>
                <w:b/>
              </w:rPr>
            </w:pPr>
            <w:r>
              <w:rPr>
                <w:rFonts w:ascii="Tahoma" w:hAnsi="Tahoma" w:cs="Tahoma"/>
                <w:b/>
              </w:rPr>
              <w:t>EEF +4 for Parental engagement</w:t>
            </w:r>
          </w:p>
        </w:tc>
        <w:tc>
          <w:tcPr>
            <w:tcW w:w="2040" w:type="dxa"/>
            <w:vAlign w:val="center"/>
          </w:tcPr>
          <w:p>
            <w:pPr>
              <w:jc w:val="center"/>
              <w:rPr>
                <w:rFonts w:ascii="Tahoma" w:hAnsi="Tahoma" w:cs="Tahoma"/>
              </w:rPr>
            </w:pPr>
            <w:r>
              <w:rPr>
                <w:rFonts w:ascii="Tahoma" w:hAnsi="Tahoma" w:cs="Tahoma"/>
              </w:rPr>
              <w:t>Staffing/CPD/</w:t>
            </w:r>
          </w:p>
          <w:p>
            <w:pPr>
              <w:jc w:val="center"/>
              <w:rPr>
                <w:rFonts w:ascii="Tahoma" w:hAnsi="Tahoma" w:cs="Tahoma"/>
              </w:rPr>
            </w:pPr>
            <w:r>
              <w:rPr>
                <w:rFonts w:ascii="Tahoma" w:hAnsi="Tahoma" w:cs="Tahoma"/>
              </w:rPr>
              <w:t>Time</w:t>
            </w:r>
          </w:p>
        </w:tc>
        <w:tc>
          <w:tcPr>
            <w:tcW w:w="3684" w:type="dxa"/>
            <w:vAlign w:val="center"/>
          </w:tcPr>
          <w:p>
            <w:pPr>
              <w:jc w:val="center"/>
              <w:rPr>
                <w:rFonts w:ascii="Tahoma" w:hAnsi="Tahoma" w:cs="Tahoma"/>
              </w:rPr>
            </w:pPr>
            <w:r>
              <w:rPr>
                <w:rFonts w:ascii="Tahoma" w:hAnsi="Tahoma" w:cs="Tahoma"/>
              </w:rPr>
              <w:t>Parents can identify how to help and support children with additional resources and help</w:t>
            </w:r>
          </w:p>
          <w:p>
            <w:pPr>
              <w:jc w:val="center"/>
              <w:rPr>
                <w:rFonts w:ascii="Tahoma" w:hAnsi="Tahoma" w:cs="Tahoma"/>
              </w:rPr>
            </w:pPr>
          </w:p>
          <w:p>
            <w:pPr>
              <w:jc w:val="center"/>
              <w:rPr>
                <w:rFonts w:ascii="Tahoma" w:hAnsi="Tahoma" w:cs="Tahoma"/>
              </w:rPr>
            </w:pPr>
            <w:r>
              <w:rPr>
                <w:rFonts w:ascii="Tahoma" w:hAnsi="Tahoma" w:cs="Tahoma"/>
              </w:rPr>
              <w:t xml:space="preserve">Parent View and parental survey feedback  </w:t>
            </w:r>
          </w:p>
        </w:tc>
        <w:tc>
          <w:tcPr>
            <w:tcW w:w="850" w:type="dxa"/>
            <w:vAlign w:val="center"/>
          </w:tcPr>
          <w:p>
            <w:pPr>
              <w:jc w:val="center"/>
              <w:rPr>
                <w:rFonts w:ascii="Tahoma" w:hAnsi="Tahoma" w:cs="Tahoma"/>
              </w:rPr>
            </w:pPr>
            <w:r>
              <w:rPr>
                <w:rFonts w:ascii="Tahoma" w:hAnsi="Tahoma" w:cs="Tahoma"/>
              </w:rPr>
              <w:t>AH/DP</w:t>
            </w:r>
          </w:p>
        </w:tc>
      </w:tr>
      <w:tr>
        <w:tc>
          <w:tcPr>
            <w:tcW w:w="3566" w:type="dxa"/>
            <w:vAlign w:val="center"/>
          </w:tcPr>
          <w:p>
            <w:pPr>
              <w:widowControl w:val="0"/>
              <w:autoSpaceDE w:val="0"/>
              <w:autoSpaceDN w:val="0"/>
              <w:jc w:val="center"/>
              <w:rPr>
                <w:rFonts w:ascii="Tahoma" w:hAnsi="Tahoma" w:cs="Tahoma"/>
              </w:rPr>
            </w:pPr>
            <w:r>
              <w:rPr>
                <w:rFonts w:ascii="Tahoma" w:hAnsi="Tahoma" w:cs="Tahoma"/>
              </w:rPr>
              <w:t>‘Elevate’ Parental Webinars</w:t>
            </w:r>
          </w:p>
        </w:tc>
        <w:tc>
          <w:tcPr>
            <w:tcW w:w="1360" w:type="dxa"/>
            <w:vAlign w:val="center"/>
          </w:tcPr>
          <w:p>
            <w:pPr>
              <w:jc w:val="center"/>
              <w:rPr>
                <w:rFonts w:ascii="Tahoma" w:hAnsi="Tahoma" w:cs="Tahoma"/>
              </w:rPr>
            </w:pPr>
            <w:r>
              <w:rPr>
                <w:rFonts w:ascii="Tahoma" w:hAnsi="Tahoma" w:cs="Tahoma"/>
              </w:rPr>
              <w:t>Y11 and Sixth Form</w:t>
            </w:r>
          </w:p>
        </w:tc>
        <w:tc>
          <w:tcPr>
            <w:tcW w:w="3951" w:type="dxa"/>
            <w:vAlign w:val="center"/>
          </w:tcPr>
          <w:p>
            <w:pPr>
              <w:jc w:val="center"/>
              <w:rPr>
                <w:rFonts w:ascii="Tahoma" w:hAnsi="Tahoma" w:cs="Tahoma"/>
              </w:rPr>
            </w:pPr>
            <w:r>
              <w:rPr>
                <w:rFonts w:ascii="Tahoma" w:hAnsi="Tahoma" w:cs="Tahoma"/>
              </w:rPr>
              <w:t>Importance of students given support to engage with homework and to offer parents advice, guidance and support to help students with home learning</w:t>
            </w:r>
          </w:p>
          <w:p>
            <w:pPr>
              <w:jc w:val="center"/>
              <w:rPr>
                <w:rFonts w:ascii="Tahoma" w:hAnsi="Tahoma" w:cs="Tahoma"/>
                <w:b/>
              </w:rPr>
            </w:pPr>
            <w:r>
              <w:rPr>
                <w:rFonts w:ascii="Tahoma" w:hAnsi="Tahoma" w:cs="Tahoma"/>
                <w:b/>
              </w:rPr>
              <w:t>EEF +4 for Parental engagement</w:t>
            </w:r>
          </w:p>
        </w:tc>
        <w:tc>
          <w:tcPr>
            <w:tcW w:w="2040" w:type="dxa"/>
            <w:vAlign w:val="center"/>
          </w:tcPr>
          <w:p>
            <w:pPr>
              <w:jc w:val="center"/>
              <w:rPr>
                <w:rFonts w:ascii="Tahoma" w:hAnsi="Tahoma" w:cs="Tahoma"/>
              </w:rPr>
            </w:pPr>
            <w:r>
              <w:rPr>
                <w:rFonts w:ascii="Tahoma" w:hAnsi="Tahoma" w:cs="Tahoma"/>
              </w:rPr>
              <w:t>Elevate £1500</w:t>
            </w:r>
          </w:p>
          <w:p>
            <w:pPr>
              <w:jc w:val="center"/>
              <w:rPr>
                <w:rFonts w:ascii="Tahoma" w:hAnsi="Tahoma" w:cs="Tahoma"/>
              </w:rPr>
            </w:pPr>
            <w:r>
              <w:rPr>
                <w:rFonts w:ascii="Tahoma" w:hAnsi="Tahoma" w:cs="Tahoma"/>
              </w:rPr>
              <w:t>CPD/Staff time</w:t>
            </w:r>
          </w:p>
        </w:tc>
        <w:tc>
          <w:tcPr>
            <w:tcW w:w="3684" w:type="dxa"/>
            <w:vAlign w:val="center"/>
          </w:tcPr>
          <w:p>
            <w:pPr>
              <w:jc w:val="center"/>
              <w:rPr>
                <w:rFonts w:ascii="Tahoma" w:hAnsi="Tahoma" w:cs="Tahoma"/>
              </w:rPr>
            </w:pPr>
            <w:r>
              <w:rPr>
                <w:rFonts w:ascii="Tahoma" w:hAnsi="Tahoma" w:cs="Tahoma"/>
              </w:rPr>
              <w:t>Parents can identify how to help and support siblings with additional resources and guidance</w:t>
            </w:r>
          </w:p>
        </w:tc>
        <w:tc>
          <w:tcPr>
            <w:tcW w:w="850" w:type="dxa"/>
            <w:vAlign w:val="center"/>
          </w:tcPr>
          <w:p>
            <w:pPr>
              <w:jc w:val="center"/>
              <w:rPr>
                <w:rFonts w:ascii="Tahoma" w:hAnsi="Tahoma" w:cs="Tahoma"/>
              </w:rPr>
            </w:pPr>
            <w:r>
              <w:rPr>
                <w:rFonts w:ascii="Tahoma" w:hAnsi="Tahoma" w:cs="Tahoma"/>
              </w:rPr>
              <w:t>CEW</w:t>
            </w:r>
          </w:p>
        </w:tc>
      </w:tr>
    </w:tbl>
    <w:p/>
    <w:sectPr>
      <w:pgSz w:w="16838" w:h="11906" w:orient="landscape"/>
      <w:pgMar w:top="426" w:right="144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Neue-Light">
    <w:altName w:val="Arial"/>
    <w:charset w:val="00"/>
    <w:family w:val="auto"/>
    <w:pitch w:val="variable"/>
    <w:sig w:usb0="A00002FF" w:usb1="5000205B" w:usb2="00000002" w:usb3="00000000" w:csb0="00000007"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altName w:val="Arial"/>
    <w:charset w:val="00"/>
    <w:family w:val="swiss"/>
    <w:pitch w:val="variable"/>
    <w:sig w:usb0="00000001"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3442B8"/>
    <w:multiLevelType w:val="hybridMultilevel"/>
    <w:tmpl w:val="4FD03A08"/>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10771C"/>
    <w:multiLevelType w:val="hybridMultilevel"/>
    <w:tmpl w:val="386262A4"/>
    <w:lvl w:ilvl="0" w:tplc="37E013E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5D07F78"/>
    <w:multiLevelType w:val="hybridMultilevel"/>
    <w:tmpl w:val="926CBFE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DF0E95"/>
    <w:multiLevelType w:val="hybridMultilevel"/>
    <w:tmpl w:val="1214EAFA"/>
    <w:lvl w:ilvl="0" w:tplc="3C7A6AD8">
      <w:start w:val="1"/>
      <w:numFmt w:val="decimal"/>
      <w:lvlText w:val="%1."/>
      <w:lvlJc w:val="left"/>
      <w:pPr>
        <w:ind w:left="720" w:hanging="360"/>
      </w:pPr>
      <w:rPr>
        <w:rFonts w:ascii="HelveticaNeue-Light" w:eastAsia="HelveticaNeue-Light" w:hAnsi="HelveticaNeue-Light" w:cs="HelveticaNeue-Ligh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CC7610"/>
    <w:multiLevelType w:val="hybridMultilevel"/>
    <w:tmpl w:val="64E4F5B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705579"/>
    <w:multiLevelType w:val="hybridMultilevel"/>
    <w:tmpl w:val="6E7627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CA45E4"/>
    <w:multiLevelType w:val="hybridMultilevel"/>
    <w:tmpl w:val="E6329D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D508EA"/>
    <w:multiLevelType w:val="hybridMultilevel"/>
    <w:tmpl w:val="77961AF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BA1822"/>
    <w:multiLevelType w:val="hybridMultilevel"/>
    <w:tmpl w:val="D480F0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F54A73"/>
    <w:multiLevelType w:val="hybridMultilevel"/>
    <w:tmpl w:val="C83EABD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7A52CD"/>
    <w:multiLevelType w:val="hybridMultilevel"/>
    <w:tmpl w:val="386262A4"/>
    <w:lvl w:ilvl="0" w:tplc="37E013E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049786F"/>
    <w:multiLevelType w:val="hybridMultilevel"/>
    <w:tmpl w:val="DD6052C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7C256D"/>
    <w:multiLevelType w:val="hybridMultilevel"/>
    <w:tmpl w:val="EB3E58C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B81850"/>
    <w:multiLevelType w:val="hybridMultilevel"/>
    <w:tmpl w:val="386262A4"/>
    <w:lvl w:ilvl="0" w:tplc="37E013E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50970741"/>
    <w:multiLevelType w:val="hybridMultilevel"/>
    <w:tmpl w:val="386262A4"/>
    <w:lvl w:ilvl="0" w:tplc="37E013E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5E896E6C"/>
    <w:multiLevelType w:val="hybridMultilevel"/>
    <w:tmpl w:val="FD984F6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6ED3AA5"/>
    <w:multiLevelType w:val="hybridMultilevel"/>
    <w:tmpl w:val="386262A4"/>
    <w:lvl w:ilvl="0" w:tplc="37E013E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77EF5323"/>
    <w:multiLevelType w:val="hybridMultilevel"/>
    <w:tmpl w:val="386262A4"/>
    <w:lvl w:ilvl="0" w:tplc="37E013E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5"/>
  </w:num>
  <w:num w:numId="2">
    <w:abstractNumId w:val="16"/>
  </w:num>
  <w:num w:numId="3">
    <w:abstractNumId w:val="2"/>
  </w:num>
  <w:num w:numId="4">
    <w:abstractNumId w:val="1"/>
  </w:num>
  <w:num w:numId="5">
    <w:abstractNumId w:val="14"/>
  </w:num>
  <w:num w:numId="6">
    <w:abstractNumId w:val="17"/>
  </w:num>
  <w:num w:numId="7">
    <w:abstractNumId w:val="10"/>
  </w:num>
  <w:num w:numId="8">
    <w:abstractNumId w:val="13"/>
  </w:num>
  <w:num w:numId="9">
    <w:abstractNumId w:val="11"/>
  </w:num>
  <w:num w:numId="10">
    <w:abstractNumId w:val="3"/>
  </w:num>
  <w:num w:numId="11">
    <w:abstractNumId w:val="6"/>
  </w:num>
  <w:num w:numId="12">
    <w:abstractNumId w:val="8"/>
  </w:num>
  <w:num w:numId="13">
    <w:abstractNumId w:val="15"/>
  </w:num>
  <w:num w:numId="14">
    <w:abstractNumId w:val="4"/>
  </w:num>
  <w:num w:numId="15">
    <w:abstractNumId w:val="7"/>
  </w:num>
  <w:num w:numId="16">
    <w:abstractNumId w:val="12"/>
  </w:num>
  <w:num w:numId="17">
    <w:abstractNumId w:val="9"/>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101"/>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FEED23-C697-46C8-98D9-61A40189A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pPr>
      <w:ind w:left="720"/>
      <w:contextualSpacing/>
    </w:p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customStyle="1" w:styleId="ReportSubtitle">
    <w:name w:val="Report Subtitle"/>
    <w:basedOn w:val="Normal"/>
    <w:qFormat/>
    <w:pPr>
      <w:widowControl w:val="0"/>
      <w:autoSpaceDE w:val="0"/>
      <w:autoSpaceDN w:val="0"/>
      <w:spacing w:after="0" w:line="358" w:lineRule="exact"/>
      <w:ind w:left="20"/>
    </w:pPr>
    <w:rPr>
      <w:rFonts w:ascii="Lato" w:eastAsia="HelveticaNeue-Light" w:hAnsi="HelveticaNeue-Light" w:cs="HelveticaNeue-Light"/>
      <w:color w:val="1D1D1B"/>
      <w:sz w:val="30"/>
      <w:lang w:eastAsia="en-GB" w:bidi="en-GB"/>
    </w:rPr>
  </w:style>
  <w:style w:type="paragraph" w:styleId="Title">
    <w:name w:val="Title"/>
    <w:basedOn w:val="Normal"/>
    <w:next w:val="Normal"/>
    <w:link w:val="TitleChar"/>
    <w:uiPriority w:val="10"/>
    <w:qFormat/>
    <w:pPr>
      <w:widowControl w:val="0"/>
      <w:autoSpaceDE w:val="0"/>
      <w:autoSpaceDN w:val="0"/>
      <w:spacing w:after="0" w:line="240" w:lineRule="auto"/>
      <w:contextualSpacing/>
    </w:pPr>
    <w:rPr>
      <w:rFonts w:asciiTheme="majorHAnsi" w:eastAsiaTheme="majorEastAsia" w:hAnsiTheme="majorHAnsi" w:cstheme="majorBidi"/>
      <w:spacing w:val="-10"/>
      <w:kern w:val="28"/>
      <w:sz w:val="56"/>
      <w:szCs w:val="56"/>
      <w:lang w:eastAsia="en-GB" w:bidi="en-GB"/>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000376">
      <w:bodyDiv w:val="1"/>
      <w:marLeft w:val="0"/>
      <w:marRight w:val="0"/>
      <w:marTop w:val="0"/>
      <w:marBottom w:val="0"/>
      <w:divBdr>
        <w:top w:val="none" w:sz="0" w:space="0" w:color="auto"/>
        <w:left w:val="none" w:sz="0" w:space="0" w:color="auto"/>
        <w:bottom w:val="none" w:sz="0" w:space="0" w:color="auto"/>
        <w:right w:val="none" w:sz="0" w:space="0" w:color="auto"/>
      </w:divBdr>
    </w:div>
    <w:div w:id="278681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BD951-DEA9-42EF-AA02-0C200E95F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Pages>
  <Words>2487</Words>
  <Characters>14182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16636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A Lungley</dc:creator>
  <cp:keywords/>
  <dc:description/>
  <cp:lastModifiedBy>Mrs A Lungley</cp:lastModifiedBy>
  <cp:revision>28</cp:revision>
  <cp:lastPrinted>2022-01-31T10:36:00Z</cp:lastPrinted>
  <dcterms:created xsi:type="dcterms:W3CDTF">2022-02-04T14:33:00Z</dcterms:created>
  <dcterms:modified xsi:type="dcterms:W3CDTF">2022-02-17T12:49:00Z</dcterms:modified>
</cp:coreProperties>
</file>